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A568EB">
      <w:pPr>
        <w:spacing w:line="700" w:lineRule="exact"/>
        <w:jc w:val="center"/>
        <w:rPr>
          <w:rFonts w:hint="eastAsia" w:ascii="小标宋" w:eastAsia="小标宋"/>
          <w:sz w:val="44"/>
          <w:szCs w:val="44"/>
        </w:rPr>
      </w:pPr>
    </w:p>
    <w:p w14:paraId="2FD02AB4">
      <w:pPr>
        <w:spacing w:line="700" w:lineRule="exact"/>
        <w:jc w:val="center"/>
        <w:rPr>
          <w:rFonts w:hint="eastAsia" w:ascii="小标宋" w:eastAsia="小标宋"/>
          <w:sz w:val="44"/>
          <w:szCs w:val="44"/>
        </w:rPr>
      </w:pPr>
      <w:r>
        <w:rPr>
          <w:rFonts w:hint="eastAsia" w:ascii="小标宋" w:eastAsia="小标宋"/>
          <w:sz w:val="44"/>
          <w:szCs w:val="44"/>
        </w:rPr>
        <w:t>北京林业大学专业学位研究生</w:t>
      </w:r>
    </w:p>
    <w:p w14:paraId="142C0A33">
      <w:pPr>
        <w:spacing w:line="700" w:lineRule="exact"/>
        <w:jc w:val="center"/>
        <w:rPr>
          <w:rFonts w:hint="eastAsia" w:ascii="小标宋" w:eastAsia="小标宋"/>
          <w:sz w:val="44"/>
          <w:szCs w:val="44"/>
        </w:rPr>
      </w:pPr>
      <w:r>
        <w:rPr>
          <w:rFonts w:hint="eastAsia" w:ascii="小标宋" w:eastAsia="小标宋"/>
          <w:sz w:val="44"/>
          <w:szCs w:val="44"/>
        </w:rPr>
        <w:t>专业实践协议书</w:t>
      </w:r>
    </w:p>
    <w:p w14:paraId="214A7B30">
      <w:pPr>
        <w:spacing w:line="560" w:lineRule="exact"/>
        <w:rPr>
          <w:rFonts w:hint="eastAsia" w:ascii="仿宋_GB2312" w:eastAsia="仿宋_GB2312"/>
          <w:sz w:val="32"/>
        </w:rPr>
      </w:pPr>
    </w:p>
    <w:p w14:paraId="2CE2D661">
      <w:pPr>
        <w:spacing w:line="560" w:lineRule="exact"/>
        <w:rPr>
          <w:rFonts w:hint="eastAsia" w:ascii="仿宋_GB2312" w:eastAsia="仿宋_GB2312"/>
          <w:sz w:val="32"/>
        </w:rPr>
      </w:pPr>
    </w:p>
    <w:p w14:paraId="6C7105C7">
      <w:pPr>
        <w:spacing w:line="560" w:lineRule="exact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甲方：</w:t>
      </w:r>
      <w:r>
        <w:rPr>
          <w:rFonts w:hint="eastAsia" w:ascii="黑体" w:hAnsi="黑体" w:eastAsia="黑体"/>
          <w:sz w:val="32"/>
          <w:u w:val="single"/>
        </w:rPr>
        <w:t>北京林业大学XX学院</w:t>
      </w:r>
    </w:p>
    <w:p w14:paraId="5DA40A60">
      <w:pPr>
        <w:spacing w:line="560" w:lineRule="exact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乙方：</w:t>
      </w:r>
      <w:r>
        <w:rPr>
          <w:rFonts w:hint="eastAsia" w:ascii="黑体" w:hAnsi="黑体" w:eastAsia="黑体"/>
          <w:sz w:val="32"/>
          <w:u w:val="single"/>
        </w:rPr>
        <w:t xml:space="preserve">（实践单位） </w:t>
      </w:r>
      <w:r>
        <w:rPr>
          <w:rFonts w:ascii="黑体" w:hAnsi="黑体" w:eastAsia="黑体"/>
          <w:sz w:val="32"/>
          <w:u w:val="single"/>
        </w:rPr>
        <w:t xml:space="preserve">       </w:t>
      </w:r>
    </w:p>
    <w:p w14:paraId="7B4457BE">
      <w:pPr>
        <w:spacing w:line="560" w:lineRule="exact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丙方：</w:t>
      </w:r>
      <w:r>
        <w:rPr>
          <w:rFonts w:hint="eastAsia" w:ascii="黑体" w:hAnsi="黑体" w:eastAsia="黑体"/>
          <w:sz w:val="32"/>
          <w:u w:val="single"/>
        </w:rPr>
        <w:t xml:space="preserve">（研究生） </w:t>
      </w:r>
      <w:r>
        <w:rPr>
          <w:rFonts w:ascii="黑体" w:hAnsi="黑体" w:eastAsia="黑体"/>
          <w:sz w:val="32"/>
          <w:u w:val="single"/>
        </w:rPr>
        <w:t xml:space="preserve">         </w:t>
      </w:r>
      <w:r>
        <w:rPr>
          <w:rFonts w:ascii="黑体" w:hAnsi="黑体" w:eastAsia="黑体"/>
          <w:sz w:val="32"/>
        </w:rPr>
        <w:t xml:space="preserve">  </w:t>
      </w:r>
      <w:r>
        <w:rPr>
          <w:rFonts w:hint="eastAsia" w:ascii="黑体" w:hAnsi="黑体" w:eastAsia="黑体"/>
          <w:sz w:val="32"/>
        </w:rPr>
        <w:t>身份证号：</w:t>
      </w:r>
      <w:r>
        <w:rPr>
          <w:rFonts w:hint="eastAsia" w:ascii="黑体" w:hAnsi="黑体" w:eastAsia="黑体"/>
          <w:sz w:val="32"/>
          <w:u w:val="single"/>
        </w:rPr>
        <w:t xml:space="preserve"> </w:t>
      </w:r>
      <w:r>
        <w:rPr>
          <w:rFonts w:ascii="黑体" w:hAnsi="黑体" w:eastAsia="黑体"/>
          <w:sz w:val="32"/>
          <w:u w:val="single"/>
        </w:rPr>
        <w:t xml:space="preserve">    </w:t>
      </w:r>
      <w:r>
        <w:rPr>
          <w:rFonts w:hint="eastAsia" w:ascii="黑体" w:hAnsi="黑体" w:eastAsia="黑体"/>
          <w:sz w:val="32"/>
          <w:u w:val="single"/>
        </w:rPr>
        <w:t xml:space="preserve">     </w:t>
      </w:r>
      <w:r>
        <w:rPr>
          <w:rFonts w:ascii="黑体" w:hAnsi="黑体" w:eastAsia="黑体"/>
          <w:sz w:val="32"/>
          <w:u w:val="single"/>
        </w:rPr>
        <w:t xml:space="preserve">       </w:t>
      </w:r>
      <w:r>
        <w:rPr>
          <w:rFonts w:ascii="黑体" w:hAnsi="黑体" w:eastAsia="黑体"/>
          <w:sz w:val="32"/>
        </w:rPr>
        <w:t xml:space="preserve"> </w:t>
      </w:r>
    </w:p>
    <w:p w14:paraId="17A99CD6">
      <w:pPr>
        <w:spacing w:line="560" w:lineRule="exact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丁方：</w:t>
      </w:r>
      <w:r>
        <w:rPr>
          <w:rFonts w:hint="eastAsia" w:ascii="黑体" w:hAnsi="黑体" w:eastAsia="黑体"/>
          <w:sz w:val="32"/>
          <w:u w:val="single"/>
        </w:rPr>
        <w:t xml:space="preserve">（校内导师） </w:t>
      </w:r>
      <w:r>
        <w:rPr>
          <w:rFonts w:ascii="黑体" w:hAnsi="黑体" w:eastAsia="黑体"/>
          <w:sz w:val="32"/>
          <w:u w:val="single"/>
        </w:rPr>
        <w:t xml:space="preserve">       </w:t>
      </w:r>
    </w:p>
    <w:p w14:paraId="6D9D9C1F">
      <w:pPr>
        <w:spacing w:line="560" w:lineRule="exact"/>
        <w:rPr>
          <w:rFonts w:hint="eastAsia" w:ascii="仿宋_GB2312" w:eastAsia="仿宋_GB2312"/>
          <w:sz w:val="32"/>
        </w:rPr>
      </w:pPr>
    </w:p>
    <w:p w14:paraId="61614412"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为保障全日制专业学位研究生（以下简称“研究生”）在实践单位顺利开展专业实践，规范各方在实践活动中的责任和义务，经友好协商，甲、乙、丙、丁四方共同签订本协议。</w:t>
      </w:r>
    </w:p>
    <w:p w14:paraId="722CE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一、专业实践安排</w:t>
      </w:r>
    </w:p>
    <w:p w14:paraId="2AEC9115"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1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>乙方同意接收丙方进行专业实践，时间为</w:t>
      </w:r>
      <w:r>
        <w:rPr>
          <w:rFonts w:hint="eastAsia" w:ascii="仿宋_GB2312" w:eastAsia="仿宋_GB2312"/>
          <w:sz w:val="32"/>
          <w:u w:val="single"/>
        </w:rPr>
        <w:t xml:space="preserve"> </w:t>
      </w:r>
      <w:r>
        <w:rPr>
          <w:rFonts w:ascii="仿宋_GB2312" w:eastAsia="仿宋_GB2312"/>
          <w:sz w:val="32"/>
          <w:u w:val="single"/>
        </w:rPr>
        <w:t xml:space="preserve">  </w:t>
      </w:r>
      <w:r>
        <w:rPr>
          <w:rFonts w:hint="eastAsia" w:ascii="仿宋_GB2312" w:eastAsia="仿宋_GB2312"/>
          <w:sz w:val="32"/>
        </w:rPr>
        <w:t>年</w:t>
      </w:r>
      <w:r>
        <w:rPr>
          <w:rFonts w:ascii="仿宋_GB2312" w:eastAsia="仿宋_GB2312"/>
          <w:sz w:val="32"/>
          <w:u w:val="single"/>
        </w:rPr>
        <w:t xml:space="preserve">  </w:t>
      </w:r>
      <w:r>
        <w:rPr>
          <w:rFonts w:ascii="仿宋_GB2312" w:eastAsia="仿宋_GB2312"/>
          <w:sz w:val="32"/>
        </w:rPr>
        <w:t>月</w:t>
      </w:r>
      <w:r>
        <w:rPr>
          <w:rFonts w:ascii="仿宋_GB2312" w:eastAsia="仿宋_GB2312"/>
          <w:sz w:val="32"/>
          <w:u w:val="single"/>
        </w:rPr>
        <w:t xml:space="preserve">  </w:t>
      </w:r>
      <w:r>
        <w:rPr>
          <w:rFonts w:ascii="仿宋_GB2312" w:eastAsia="仿宋_GB2312"/>
          <w:sz w:val="32"/>
        </w:rPr>
        <w:t>日至</w:t>
      </w:r>
      <w:r>
        <w:rPr>
          <w:rFonts w:ascii="仿宋_GB2312" w:eastAsia="仿宋_GB2312"/>
          <w:sz w:val="32"/>
          <w:u w:val="single"/>
        </w:rPr>
        <w:t xml:space="preserve">    </w:t>
      </w:r>
      <w:r>
        <w:rPr>
          <w:rFonts w:ascii="仿宋_GB2312" w:eastAsia="仿宋_GB2312"/>
          <w:sz w:val="32"/>
        </w:rPr>
        <w:t>年</w:t>
      </w:r>
      <w:r>
        <w:rPr>
          <w:rFonts w:hint="eastAsia" w:ascii="仿宋_GB2312" w:eastAsia="仿宋_GB2312"/>
          <w:sz w:val="32"/>
          <w:u w:val="single"/>
        </w:rPr>
        <w:t xml:space="preserve"> </w:t>
      </w:r>
      <w:r>
        <w:rPr>
          <w:rFonts w:ascii="仿宋_GB2312" w:eastAsia="仿宋_GB2312"/>
          <w:sz w:val="32"/>
          <w:u w:val="single"/>
        </w:rPr>
        <w:t xml:space="preserve"> </w:t>
      </w:r>
      <w:r>
        <w:rPr>
          <w:rFonts w:ascii="仿宋_GB2312" w:eastAsia="仿宋_GB2312"/>
          <w:sz w:val="32"/>
        </w:rPr>
        <w:t>月</w:t>
      </w:r>
      <w:r>
        <w:rPr>
          <w:rFonts w:hint="eastAsia" w:ascii="仿宋_GB2312" w:eastAsia="仿宋_GB2312"/>
          <w:sz w:val="32"/>
          <w:u w:val="single"/>
        </w:rPr>
        <w:t xml:space="preserve"> </w:t>
      </w:r>
      <w:r>
        <w:rPr>
          <w:rFonts w:ascii="仿宋_GB2312" w:eastAsia="仿宋_GB2312"/>
          <w:sz w:val="32"/>
          <w:u w:val="single"/>
        </w:rPr>
        <w:t xml:space="preserve"> </w:t>
      </w:r>
      <w:r>
        <w:rPr>
          <w:rFonts w:ascii="仿宋_GB2312" w:eastAsia="仿宋_GB2312"/>
          <w:sz w:val="32"/>
        </w:rPr>
        <w:t>日，专业实践地点</w:t>
      </w:r>
      <w:r>
        <w:rPr>
          <w:rFonts w:ascii="仿宋_GB2312" w:eastAsia="仿宋_GB2312"/>
          <w:sz w:val="32"/>
          <w:u w:val="single"/>
        </w:rPr>
        <w:t xml:space="preserve">                 </w:t>
      </w:r>
      <w:r>
        <w:rPr>
          <w:rFonts w:hint="eastAsia" w:ascii="仿宋_GB2312" w:eastAsia="仿宋_GB2312"/>
          <w:sz w:val="32"/>
        </w:rPr>
        <w:t>，工作内容安排为</w:t>
      </w:r>
      <w:r>
        <w:rPr>
          <w:rFonts w:hint="eastAsia" w:ascii="仿宋_GB2312" w:eastAsia="仿宋_GB2312"/>
          <w:sz w:val="32"/>
          <w:u w:val="single"/>
        </w:rPr>
        <w:t xml:space="preserve">                              </w:t>
      </w:r>
      <w:r>
        <w:rPr>
          <w:rFonts w:ascii="仿宋_GB2312" w:eastAsia="仿宋_GB2312"/>
          <w:sz w:val="32"/>
        </w:rPr>
        <w:t>。</w:t>
      </w:r>
      <w:r>
        <w:rPr>
          <w:rFonts w:hint="eastAsia" w:ascii="仿宋_GB2312" w:eastAsia="仿宋_GB2312"/>
          <w:sz w:val="32"/>
        </w:rPr>
        <w:t>实践内容应与丙方所学专业相关，且不得安排丙方从事高危、有毒有害或违法违规工作。</w:t>
      </w:r>
    </w:p>
    <w:p w14:paraId="2D4DCF59"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2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>乙方安排的专业实践是否具有依托的研发项目（</w:t>
      </w:r>
      <w:r>
        <w:rPr>
          <w:rFonts w:ascii="仿宋_GB2312" w:eastAsia="仿宋_GB2312"/>
          <w:sz w:val="32"/>
        </w:rPr>
        <w:t>□</w:t>
      </w:r>
      <w:r>
        <w:rPr>
          <w:rFonts w:hint="eastAsia" w:ascii="仿宋_GB2312" w:eastAsia="仿宋_GB2312"/>
          <w:sz w:val="32"/>
        </w:rPr>
        <w:t>有，项目名称为</w:t>
      </w:r>
      <w:r>
        <w:rPr>
          <w:rFonts w:ascii="仿宋_GB2312" w:eastAsia="仿宋_GB2312"/>
          <w:sz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</w:rPr>
        <w:t>，项目经费为</w:t>
      </w:r>
      <w:r>
        <w:rPr>
          <w:rFonts w:hint="eastAsia" w:ascii="仿宋_GB2312" w:eastAsia="仿宋_GB2312"/>
          <w:sz w:val="32"/>
          <w:u w:val="single"/>
        </w:rPr>
        <w:t xml:space="preserve"> </w:t>
      </w:r>
      <w:r>
        <w:rPr>
          <w:rFonts w:ascii="仿宋_GB2312" w:eastAsia="仿宋_GB2312"/>
          <w:sz w:val="32"/>
          <w:u w:val="single"/>
        </w:rPr>
        <w:t xml:space="preserve">   </w:t>
      </w:r>
      <w:r>
        <w:rPr>
          <w:rFonts w:hint="eastAsia" w:ascii="仿宋_GB2312" w:eastAsia="仿宋_GB2312"/>
          <w:sz w:val="32"/>
        </w:rPr>
        <w:t>万元；</w:t>
      </w:r>
      <w:r>
        <w:rPr>
          <w:rFonts w:ascii="仿宋_GB2312" w:eastAsia="仿宋_GB2312"/>
          <w:sz w:val="32"/>
        </w:rPr>
        <w:t>□无）</w:t>
      </w:r>
      <w:r>
        <w:rPr>
          <w:rFonts w:hint="eastAsia" w:ascii="仿宋_GB2312" w:eastAsia="仿宋_GB2312"/>
          <w:sz w:val="32"/>
          <w:lang w:eastAsia="zh-CN"/>
        </w:rPr>
        <w:t>，</w:t>
      </w:r>
      <w:r>
        <w:rPr>
          <w:rFonts w:hint="eastAsia" w:ascii="仿宋_GB2312" w:eastAsia="仿宋_GB2312"/>
          <w:sz w:val="32"/>
          <w:lang w:val="en-US" w:eastAsia="zh-CN"/>
        </w:rPr>
        <w:t>如有，</w:t>
      </w:r>
      <w:r>
        <w:rPr>
          <w:rFonts w:hint="eastAsia" w:ascii="仿宋_GB2312" w:eastAsia="仿宋_GB2312"/>
          <w:sz w:val="32"/>
          <w:lang w:eastAsia="zh-CN"/>
        </w:rPr>
        <w:t>乙方</w:t>
      </w:r>
      <w:r>
        <w:rPr>
          <w:rFonts w:hint="eastAsia" w:ascii="仿宋_GB2312" w:eastAsia="仿宋_GB2312"/>
          <w:sz w:val="32"/>
          <w:lang w:val="en-US" w:eastAsia="zh-CN"/>
        </w:rPr>
        <w:t>需</w:t>
      </w:r>
      <w:r>
        <w:rPr>
          <w:rFonts w:hint="eastAsia" w:ascii="仿宋_GB2312" w:eastAsia="仿宋_GB2312"/>
          <w:sz w:val="32"/>
          <w:lang w:eastAsia="zh-CN"/>
        </w:rPr>
        <w:t>提供项目简介作为附件，以便甲方了解实践的技术深度</w:t>
      </w:r>
      <w:r>
        <w:rPr>
          <w:rFonts w:ascii="仿宋_GB2312" w:eastAsia="仿宋_GB2312"/>
          <w:sz w:val="32"/>
        </w:rPr>
        <w:t>。</w:t>
      </w:r>
    </w:p>
    <w:p w14:paraId="0AF53DFF"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3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>乙方实践指导教师（以下简称“校外导师”）姓名：</w:t>
      </w:r>
      <w:r>
        <w:rPr>
          <w:rFonts w:hint="eastAsia" w:ascii="仿宋_GB2312" w:eastAsia="仿宋_GB2312"/>
          <w:sz w:val="32"/>
          <w:u w:val="single"/>
        </w:rPr>
        <w:t xml:space="preserve"> </w:t>
      </w:r>
      <w:r>
        <w:rPr>
          <w:rFonts w:ascii="仿宋_GB2312" w:eastAsia="仿宋_GB2312"/>
          <w:sz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u w:val="single"/>
        </w:rPr>
        <w:t>，职称：       ，</w:t>
      </w:r>
      <w:r>
        <w:rPr>
          <w:rFonts w:hint="eastAsia" w:ascii="仿宋_GB2312" w:eastAsia="仿宋_GB2312"/>
          <w:sz w:val="32"/>
        </w:rPr>
        <w:t>联系方式：</w:t>
      </w:r>
      <w:r>
        <w:rPr>
          <w:rFonts w:hint="eastAsia" w:ascii="仿宋_GB2312" w:eastAsia="仿宋_GB2312"/>
          <w:sz w:val="32"/>
          <w:u w:val="single"/>
        </w:rPr>
        <w:t xml:space="preserve"> </w:t>
      </w:r>
      <w:r>
        <w:rPr>
          <w:rFonts w:ascii="仿宋_GB2312" w:eastAsia="仿宋_GB2312"/>
          <w:sz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</w:rPr>
        <w:t>，</w:t>
      </w:r>
      <w:r>
        <w:rPr>
          <w:rFonts w:ascii="仿宋_GB2312" w:eastAsia="仿宋_GB2312"/>
          <w:sz w:val="32"/>
        </w:rPr>
        <w:t>校外导师应具备中级及以上专业技术职称，且与丙方实践内容相关。</w:t>
      </w:r>
      <w:r>
        <w:rPr>
          <w:rFonts w:hint="eastAsia" w:ascii="仿宋_GB2312" w:eastAsia="仿宋_GB2312"/>
          <w:sz w:val="32"/>
        </w:rPr>
        <w:t>校外导师和丁方共同组成联合培养导师组，负责指导丙方的专业实践，并与双方管理部门共同组织、实施对丙方的日常管理和定期考核，做好丙方专业实践的进度检查和质量评估，协调处理丙方在专业实践过程中出现的各类情况。</w:t>
      </w:r>
    </w:p>
    <w:p w14:paraId="56310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二、甲方的责任和义务</w:t>
      </w:r>
    </w:p>
    <w:p w14:paraId="317EDC29"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1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>负责对丙方进行安全、知识产权和保密等方面的教育</w:t>
      </w:r>
      <w:r>
        <w:rPr>
          <w:rFonts w:hint="eastAsia" w:ascii="仿宋_GB2312" w:eastAsia="仿宋_GB2312"/>
          <w:sz w:val="32"/>
          <w:lang w:eastAsia="zh-CN"/>
        </w:rPr>
        <w:t>，</w:t>
      </w:r>
      <w:r>
        <w:rPr>
          <w:rFonts w:hint="eastAsia" w:ascii="仿宋_GB2312" w:eastAsia="仿宋_GB2312"/>
          <w:sz w:val="32"/>
          <w:lang w:val="en-US" w:eastAsia="zh-CN"/>
        </w:rPr>
        <w:t>须在协议签署前留存教育记录，如安全教育签到表、线下或线上学习照片、截图等</w:t>
      </w:r>
      <w:r>
        <w:rPr>
          <w:rFonts w:hint="eastAsia" w:ascii="仿宋_GB2312" w:eastAsia="仿宋_GB2312"/>
          <w:sz w:val="32"/>
        </w:rPr>
        <w:t>；</w:t>
      </w:r>
    </w:p>
    <w:p w14:paraId="6AD0D0BB"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2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>组织丙方在实践开始前签订好四方协议；</w:t>
      </w:r>
    </w:p>
    <w:p w14:paraId="67E48CD8"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3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>督促乙方为丙方提供适合的工作岗位和工作环境；</w:t>
      </w:r>
    </w:p>
    <w:p w14:paraId="45FC1E7F"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4</w:t>
      </w:r>
      <w:r>
        <w:rPr>
          <w:rFonts w:ascii="仿宋_GB2312" w:eastAsia="仿宋_GB2312"/>
          <w:sz w:val="32"/>
        </w:rPr>
        <w:t>.配合乙方进行丙方的学业管理与思想引导，不承担丙方在乙方场所内的日常行政管理责任</w:t>
      </w:r>
      <w:r>
        <w:rPr>
          <w:rFonts w:hint="eastAsia" w:ascii="仿宋_GB2312" w:eastAsia="仿宋_GB2312"/>
          <w:sz w:val="32"/>
        </w:rPr>
        <w:t>；</w:t>
      </w:r>
    </w:p>
    <w:p w14:paraId="742ADAC8">
      <w:pPr>
        <w:spacing w:line="560" w:lineRule="exact"/>
        <w:ind w:firstLine="640" w:firstLineChars="200"/>
        <w:rPr>
          <w:rFonts w:hint="eastAsia" w:ascii="仿宋_GB2312" w:eastAsia="仿宋_GB2312"/>
          <w:sz w:val="32"/>
          <w:lang w:eastAsia="zh-CN"/>
        </w:rPr>
      </w:pPr>
      <w:r>
        <w:rPr>
          <w:rFonts w:hint="eastAsia" w:ascii="仿宋_GB2312" w:eastAsia="仿宋_GB2312"/>
          <w:sz w:val="32"/>
        </w:rPr>
        <w:t>5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>督促丙方按照协议要求完成实践任务</w:t>
      </w:r>
      <w:r>
        <w:rPr>
          <w:rFonts w:hint="eastAsia" w:ascii="仿宋_GB2312" w:eastAsia="仿宋_GB2312"/>
          <w:sz w:val="32"/>
          <w:lang w:eastAsia="zh-CN"/>
        </w:rPr>
        <w:t>；</w:t>
      </w:r>
    </w:p>
    <w:p w14:paraId="09BD9BA3"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6.</w:t>
      </w:r>
      <w:r>
        <w:rPr>
          <w:rFonts w:hint="eastAsia" w:ascii="仿宋_GB2312" w:eastAsia="仿宋_GB2312"/>
          <w:sz w:val="32"/>
          <w:lang w:val="en-US" w:eastAsia="zh-CN"/>
        </w:rPr>
        <w:t xml:space="preserve">需确认丙方前往实践前完成保险购买事项。 </w:t>
      </w:r>
    </w:p>
    <w:p w14:paraId="2B181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三、乙方的责任和义务</w:t>
      </w:r>
    </w:p>
    <w:p w14:paraId="559EF4CB"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1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>按照与甲方签订的协议，为丙方提供符合安全生产要求的的工作岗位、安全的居住条件和必要的实践条件；</w:t>
      </w:r>
    </w:p>
    <w:p w14:paraId="4E21F63F"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2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>负责对丙方进行工作任务安排、安全生产教育、业务培训与指导等；</w:t>
      </w:r>
    </w:p>
    <w:p w14:paraId="07F0BB50"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3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>负责丙方在实践期间的日常管理，并向甲方、丁方定期通报丙方实践情况及日常表现；</w:t>
      </w:r>
    </w:p>
    <w:p w14:paraId="394E992C"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4</w:t>
      </w:r>
      <w:r>
        <w:rPr>
          <w:rFonts w:ascii="仿宋_GB2312" w:eastAsia="仿宋_GB2312"/>
          <w:sz w:val="32"/>
        </w:rPr>
        <w:t>.</w:t>
      </w:r>
      <w:r>
        <w:t xml:space="preserve"> </w:t>
      </w:r>
      <w:r>
        <w:rPr>
          <w:rFonts w:ascii="仿宋_GB2312" w:eastAsia="仿宋_GB2312"/>
          <w:sz w:val="32"/>
        </w:rPr>
        <w:t>若丙方或丁方书面提出实践内容与专业方向不符或存在安全隐患，乙方应在收到通知后7日内调整</w:t>
      </w:r>
      <w:r>
        <w:rPr>
          <w:rFonts w:hint="eastAsia" w:ascii="仿宋_GB2312" w:eastAsia="仿宋_GB2312"/>
          <w:sz w:val="32"/>
        </w:rPr>
        <w:t>；</w:t>
      </w:r>
    </w:p>
    <w:p w14:paraId="1756EDCD"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ascii="仿宋_GB2312" w:eastAsia="仿宋_GB2312"/>
          <w:sz w:val="32"/>
        </w:rPr>
        <w:t>5.</w:t>
      </w:r>
      <w:r>
        <w:rPr>
          <w:rFonts w:hint="eastAsia" w:ascii="仿宋_GB2312" w:eastAsia="仿宋_GB2312"/>
          <w:sz w:val="32"/>
        </w:rPr>
        <w:t>负责对丙方的实践过程进行考核，对其实践表现及效果给出书面评价；</w:t>
      </w:r>
    </w:p>
    <w:p w14:paraId="3FC18810"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6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>在同等条件下优先考虑招聘丙方为正式员工。</w:t>
      </w:r>
    </w:p>
    <w:p w14:paraId="4488DBBC"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7.</w:t>
      </w:r>
      <w:r>
        <w:rPr>
          <w:rFonts w:ascii="仿宋_GB2312" w:eastAsia="仿宋_GB2312"/>
          <w:sz w:val="32"/>
        </w:rPr>
        <w:t>乙方应在丙方到岗时将保密制度和知识产权政策书面告知丙方，并由丙方签字确认</w:t>
      </w:r>
      <w:r>
        <w:rPr>
          <w:rFonts w:hint="eastAsia" w:ascii="仿宋_GB2312" w:eastAsia="仿宋_GB2312"/>
          <w:sz w:val="32"/>
        </w:rPr>
        <w:t>。</w:t>
      </w:r>
    </w:p>
    <w:p w14:paraId="4E9D76D8"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8.</w:t>
      </w:r>
      <w:r>
        <w:rPr>
          <w:rFonts w:ascii="仿宋_GB2312" w:eastAsia="仿宋_GB2312"/>
          <w:sz w:val="32"/>
        </w:rPr>
        <w:t>应在丙方到岗前为丙方购买实习责任保险和人身意外伤害保险，保险期限覆盖整个实践期，保险额度不低于【50】万元/人，并将保单复印件提交甲方备案。</w:t>
      </w:r>
    </w:p>
    <w:p w14:paraId="46099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四、丙方的责任和义务</w:t>
      </w:r>
    </w:p>
    <w:p w14:paraId="7901389B"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1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>遵守乙方的各项规章制度，从严要求自己，服从乙方的领导和管理，在</w:t>
      </w:r>
      <w:r>
        <w:rPr>
          <w:rFonts w:ascii="仿宋_GB2312" w:eastAsia="仿宋_GB2312"/>
          <w:sz w:val="32"/>
        </w:rPr>
        <w:t>实践范围内</w:t>
      </w:r>
      <w:r>
        <w:rPr>
          <w:rFonts w:hint="eastAsia" w:ascii="仿宋_GB2312" w:eastAsia="仿宋_GB2312"/>
          <w:sz w:val="32"/>
        </w:rPr>
        <w:t>维护乙方的声誉和社会形象；</w:t>
      </w:r>
    </w:p>
    <w:p w14:paraId="3EE58061"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2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>在乙方所属部门工作期间，遵守乙方的知识产权和保密规定；</w:t>
      </w:r>
    </w:p>
    <w:p w14:paraId="057ADCA3"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3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>不得利用乙方的资源与技术从事乙方禁止的任何工作与活动；</w:t>
      </w:r>
    </w:p>
    <w:p w14:paraId="213B08FB"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4</w:t>
      </w:r>
      <w:r>
        <w:rPr>
          <w:rFonts w:ascii="仿宋_GB2312" w:eastAsia="仿宋_GB2312"/>
          <w:sz w:val="32"/>
        </w:rPr>
        <w:t>.</w:t>
      </w:r>
      <w:r>
        <w:t xml:space="preserve"> </w:t>
      </w:r>
      <w:r>
        <w:rPr>
          <w:rFonts w:ascii="仿宋_GB2312" w:eastAsia="仿宋_GB2312"/>
          <w:sz w:val="32"/>
        </w:rPr>
        <w:t>丙方应服从乙方指导人员的合理工作安排，但有权拒绝可能危及人身安全或违反法律法规的指令，并及时向甲方和丁方报告</w:t>
      </w:r>
      <w:r>
        <w:rPr>
          <w:rFonts w:hint="eastAsia" w:ascii="仿宋_GB2312" w:eastAsia="仿宋_GB2312"/>
          <w:sz w:val="32"/>
        </w:rPr>
        <w:t>；</w:t>
      </w:r>
      <w:r>
        <w:rPr>
          <w:rFonts w:hint="eastAsia" w:ascii="仿宋_GB2312" w:eastAsia="仿宋_GB2312"/>
          <w:sz w:val="32"/>
          <w:lang w:val="en-US" w:eastAsia="zh-CN"/>
        </w:rPr>
        <w:t>且</w:t>
      </w:r>
      <w:r>
        <w:rPr>
          <w:rFonts w:hint="eastAsia" w:ascii="仿宋_GB2312" w:eastAsia="仿宋_GB2312"/>
          <w:sz w:val="32"/>
        </w:rPr>
        <w:t>在实践过程中接受乙方的考核和评价；</w:t>
      </w:r>
    </w:p>
    <w:p w14:paraId="19B168AE"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  <w:lang w:val="en-US" w:eastAsia="zh-CN"/>
        </w:rPr>
        <w:t>5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>定期与丁方联系，汇报专业实践进展情况，接受丁方指导。</w:t>
      </w:r>
    </w:p>
    <w:p w14:paraId="7E8D9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五、丁方的责任和义务</w:t>
      </w:r>
    </w:p>
    <w:p w14:paraId="1829A897"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1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>指导丙方制定专业实践计划，定期听取丙方的汇报并予以指导，对丙方的实践情况进行考核；</w:t>
      </w:r>
    </w:p>
    <w:p w14:paraId="113559A3"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2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>在丙方实践期间，定期与丙方校外导师联系，交流培养情况；</w:t>
      </w:r>
    </w:p>
    <w:p w14:paraId="46BC7F35"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3</w:t>
      </w:r>
      <w:r>
        <w:rPr>
          <w:rFonts w:ascii="仿宋_GB2312" w:eastAsia="仿宋_GB2312"/>
          <w:sz w:val="32"/>
        </w:rPr>
        <w:t>.丁方为教学科研目的使用丙方实践成果（不含乙方背景知识产权）时，应征得乙方同意，且不得向第三方披露乙方保密信息。</w:t>
      </w:r>
      <w:r>
        <w:rPr>
          <w:rFonts w:hint="eastAsia" w:ascii="仿宋_GB2312" w:eastAsia="仿宋_GB2312"/>
          <w:sz w:val="32"/>
        </w:rPr>
        <w:t>。</w:t>
      </w:r>
    </w:p>
    <w:p w14:paraId="49224DD6"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4.</w:t>
      </w:r>
      <w:r>
        <w:rPr>
          <w:rFonts w:ascii="仿宋_GB2312" w:eastAsia="仿宋_GB2312"/>
          <w:sz w:val="32"/>
        </w:rPr>
        <w:t>丁方应配合甲方督促乙方落实保险购买事宜。</w:t>
      </w:r>
    </w:p>
    <w:p w14:paraId="641DF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六、其它约定</w:t>
      </w:r>
    </w:p>
    <w:p w14:paraId="6CD09762"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1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>丙方实践期间，丙方为其提供补贴</w:t>
      </w:r>
      <w:r>
        <w:rPr>
          <w:rFonts w:ascii="仿宋_GB2312" w:eastAsia="仿宋_GB2312"/>
          <w:sz w:val="32"/>
          <w:u w:val="single"/>
        </w:rPr>
        <w:t xml:space="preserve">        </w:t>
      </w:r>
      <w:r>
        <w:rPr>
          <w:rFonts w:ascii="仿宋_GB2312" w:eastAsia="仿宋_GB2312"/>
          <w:sz w:val="32"/>
        </w:rPr>
        <w:t>元/月，以及其它相关的福利待遇为</w:t>
      </w:r>
      <w:r>
        <w:rPr>
          <w:rFonts w:ascii="仿宋_GB2312" w:eastAsia="仿宋_GB2312"/>
          <w:sz w:val="32"/>
          <w:u w:val="single"/>
        </w:rPr>
        <w:t xml:space="preserve">               </w:t>
      </w:r>
      <w:r>
        <w:rPr>
          <w:rFonts w:ascii="仿宋_GB2312" w:eastAsia="仿宋_GB2312"/>
          <w:sz w:val="32"/>
        </w:rPr>
        <w:t>。补贴应于每月【</w:t>
      </w:r>
      <w:r>
        <w:rPr>
          <w:rFonts w:hint="eastAsia" w:ascii="仿宋_GB2312" w:eastAsia="仿宋_GB2312"/>
          <w:sz w:val="32"/>
        </w:rPr>
        <w:t xml:space="preserve">   </w:t>
      </w:r>
      <w:r>
        <w:rPr>
          <w:rFonts w:ascii="仿宋_GB2312" w:eastAsia="仿宋_GB2312"/>
          <w:sz w:val="32"/>
        </w:rPr>
        <w:t>】日前支付至丙方个人账户，乙方不得以任何理由克扣或拖欠。</w:t>
      </w:r>
    </w:p>
    <w:p w14:paraId="194C7B5F"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2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>如因丙方不遵守管理制度而致乙方损失的，乙方可追究其责任，</w:t>
      </w:r>
      <w:r>
        <w:rPr>
          <w:rFonts w:ascii="仿宋_GB2312" w:eastAsia="仿宋_GB2312"/>
          <w:sz w:val="32"/>
        </w:rPr>
        <w:t>乙方追究丙方责任时应书面通知甲方，甲方应配合调查。丙方因故意或重大过失造成乙方损失的，应在其过错范围内承担赔偿责任。</w:t>
      </w:r>
    </w:p>
    <w:p w14:paraId="2F8AFD0D">
      <w:pPr>
        <w:spacing w:line="560" w:lineRule="exact"/>
        <w:ind w:firstLine="640" w:firstLineChars="200"/>
        <w:rPr>
          <w:rFonts w:hint="default" w:ascii="仿宋_GB2312" w:eastAsia="仿宋_GB2312"/>
          <w:sz w:val="32"/>
          <w:lang w:val="en-US" w:eastAsia="zh-CN"/>
        </w:rPr>
      </w:pPr>
      <w:r>
        <w:rPr>
          <w:rFonts w:hint="eastAsia" w:ascii="仿宋_GB2312" w:eastAsia="仿宋_GB2312"/>
          <w:sz w:val="32"/>
          <w:lang w:val="en-US" w:eastAsia="zh-CN"/>
        </w:rPr>
        <w:t>3.如果针对第三部分第8条，乙方存在异议的，甲乙双方需协商解决，确保学生在开展实践前完成保险购买事项。</w:t>
      </w:r>
    </w:p>
    <w:p w14:paraId="297B1B74">
      <w:pPr>
        <w:spacing w:line="560" w:lineRule="exact"/>
        <w:ind w:firstLine="640" w:firstLineChars="200"/>
        <w:rPr>
          <w:rStyle w:val="9"/>
          <w:rFonts w:ascii="Times New Roman" w:hAnsi="Times New Roman" w:eastAsia="宋体" w:cs="Times New Roman"/>
          <w:lang w:val="zh-CN"/>
        </w:rPr>
      </w:pPr>
      <w:r>
        <w:rPr>
          <w:rFonts w:hint="eastAsia" w:ascii="仿宋_GB2312" w:eastAsia="仿宋_GB2312"/>
          <w:sz w:val="32"/>
          <w:lang w:val="en-US" w:eastAsia="zh-CN"/>
        </w:rPr>
        <w:t>4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>在实践期间，</w:t>
      </w:r>
      <w:r>
        <w:rPr>
          <w:rFonts w:ascii="仿宋_GB2312" w:eastAsia="仿宋_GB2312"/>
          <w:sz w:val="32"/>
        </w:rPr>
        <w:t>丙方发生人身伤害或疾病的，按以下原则处理：（1）若伤害发生在乙方工作场所、工作时间或因执行乙方指派的工作任务所致，由乙方承担全部医疗费用及相关赔偿责任，甲方协助处理；（2）若伤害发生在乙方提供的居住场所或乙方组织的集体活动中，由乙方承担主要责任，甲方协助处理；（3）其他情形，由甲方根据学校规定处理，乙方应提供必要协助。对于责任划分存在争议的，可申请劳动行政部门认定或通过司法途径解决。</w:t>
      </w:r>
    </w:p>
    <w:p w14:paraId="200EBC07"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Style w:val="8"/>
          <w:rFonts w:hint="default" w:ascii="仿宋_GB2312" w:eastAsia="仿宋_GB2312" w:hAnsiTheme="minorHAnsi" w:cstheme="minorBidi"/>
          <w:sz w:val="32"/>
          <w:lang w:val="en-US" w:eastAsia="zh-CN"/>
        </w:rPr>
        <w:t>5.</w:t>
      </w:r>
      <w:r>
        <w:rPr>
          <w:rFonts w:ascii="仿宋_GB2312" w:eastAsia="仿宋_GB2312"/>
          <w:sz w:val="32"/>
        </w:rPr>
        <w:t>丙方对接触到的乙方保密信息承担保密义务，保密期限自实践结束之日起不少于</w:t>
      </w:r>
      <w:r>
        <w:rPr>
          <w:rFonts w:hint="eastAsia" w:ascii="仿宋_GB2312" w:eastAsia="仿宋_GB2312"/>
          <w:sz w:val="32"/>
        </w:rPr>
        <w:t>【  】</w:t>
      </w:r>
      <w:r>
        <w:rPr>
          <w:rFonts w:ascii="仿宋_GB2312" w:eastAsia="仿宋_GB2312"/>
          <w:sz w:val="32"/>
        </w:rPr>
        <w:t>年。违反保密义务给乙方造成损失的，丙方应承担赔偿责任，甲方不承担连带责任，但甲方有过错的除外。</w:t>
      </w:r>
    </w:p>
    <w:p w14:paraId="28473519">
      <w:pPr>
        <w:numPr>
          <w:ilvl w:val="-1"/>
          <w:numId w:val="0"/>
        </w:num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 w:cstheme="minorBidi"/>
          <w:sz w:val="32"/>
          <w:lang w:val="en-US" w:eastAsia="zh-CN"/>
        </w:rPr>
        <w:t>6.四方</w:t>
      </w:r>
      <w:r>
        <w:rPr>
          <w:rFonts w:hint="default" w:ascii="仿宋_GB2312" w:eastAsia="仿宋_GB2312" w:hAnsiTheme="minorHAnsi" w:cstheme="minorBidi"/>
          <w:sz w:val="32"/>
          <w:lang w:val="zh-CN"/>
        </w:rPr>
        <w:t>有维护对方知识产权</w:t>
      </w:r>
      <w:r>
        <w:rPr>
          <w:rFonts w:hint="eastAsia" w:ascii="仿宋_GB2312" w:eastAsia="仿宋_GB2312" w:cstheme="minorBidi"/>
          <w:sz w:val="32"/>
          <w:lang w:val="en-US" w:eastAsia="zh-CN"/>
        </w:rPr>
        <w:t>等有关权益的义务。</w:t>
      </w:r>
      <w:r>
        <w:rPr>
          <w:rFonts w:hint="default" w:ascii="仿宋_GB2312" w:eastAsia="仿宋_GB2312" w:hAnsiTheme="minorHAnsi" w:cstheme="minorBidi"/>
          <w:sz w:val="32"/>
          <w:lang w:val="zh-CN"/>
        </w:rPr>
        <w:t>研究生在实践期间所产生的成果与知识产权归属，由</w:t>
      </w:r>
      <w:r>
        <w:rPr>
          <w:rFonts w:hint="eastAsia" w:ascii="仿宋_GB2312" w:eastAsia="仿宋_GB2312" w:cstheme="minorBidi"/>
          <w:sz w:val="32"/>
          <w:lang w:val="en-US" w:eastAsia="zh-CN"/>
        </w:rPr>
        <w:t>四方</w:t>
      </w:r>
      <w:r>
        <w:rPr>
          <w:rFonts w:hint="default" w:ascii="仿宋_GB2312" w:eastAsia="仿宋_GB2312" w:hAnsiTheme="minorHAnsi" w:cstheme="minorBidi"/>
          <w:sz w:val="32"/>
          <w:lang w:val="zh-CN"/>
        </w:rPr>
        <w:t>协商解决</w:t>
      </w:r>
      <w:r>
        <w:rPr>
          <w:rFonts w:hint="eastAsia" w:ascii="仿宋_GB2312" w:eastAsia="仿宋_GB2312" w:cstheme="minorBidi"/>
          <w:sz w:val="32"/>
          <w:lang w:val="zh-CN"/>
        </w:rPr>
        <w:t>。</w:t>
      </w:r>
    </w:p>
    <w:p w14:paraId="4E8803FA"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  <w:lang w:val="en-US" w:eastAsia="zh-CN"/>
        </w:rPr>
        <w:t>7</w:t>
      </w:r>
      <w:r>
        <w:rPr>
          <w:rFonts w:hint="eastAsia" w:ascii="仿宋_GB2312" w:eastAsia="仿宋_GB2312"/>
          <w:sz w:val="32"/>
        </w:rPr>
        <w:t>.本协议由四方签字盖章后生效，一式四份，协议四方各执一份，具有同等法律效力。</w:t>
      </w:r>
    </w:p>
    <w:p w14:paraId="037C4693"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  <w:lang w:val="en-US" w:eastAsia="zh-CN"/>
        </w:rPr>
        <w:t>8</w:t>
      </w:r>
      <w:r>
        <w:rPr>
          <w:rFonts w:hint="eastAsia" w:ascii="仿宋_GB2312" w:eastAsia="仿宋_GB2312"/>
          <w:sz w:val="32"/>
        </w:rPr>
        <w:t>.</w:t>
      </w:r>
      <w:r>
        <w:rPr>
          <w:rFonts w:ascii="仿宋_GB2312" w:eastAsia="仿宋_GB2312"/>
          <w:sz w:val="32"/>
        </w:rPr>
        <w:t>任何一方如需提前终止本协议，应提前【</w:t>
      </w:r>
      <w:r>
        <w:rPr>
          <w:rFonts w:hint="eastAsia" w:ascii="仿宋_GB2312" w:eastAsia="仿宋_GB2312"/>
          <w:sz w:val="32"/>
        </w:rPr>
        <w:t xml:space="preserve">  </w:t>
      </w:r>
      <w:r>
        <w:rPr>
          <w:rFonts w:ascii="仿宋_GB2312" w:eastAsia="仿宋_GB2312"/>
          <w:sz w:val="32"/>
        </w:rPr>
        <w:t>】日书面通知其他各方，并妥善处理已开展工作。因乙方原因导致实践无法继续的，乙方应协助丙方转至其他单位完成实践。</w:t>
      </w:r>
    </w:p>
    <w:p w14:paraId="517D3F5C"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  <w:lang w:val="en-US" w:eastAsia="zh-CN"/>
        </w:rPr>
        <w:t>9</w:t>
      </w:r>
      <w:r>
        <w:rPr>
          <w:rFonts w:hint="eastAsia" w:ascii="仿宋_GB2312" w:eastAsia="仿宋_GB2312"/>
          <w:sz w:val="32"/>
        </w:rPr>
        <w:t>.</w:t>
      </w:r>
      <w:r>
        <w:rPr>
          <w:rFonts w:ascii="仿宋_GB2312" w:eastAsia="仿宋_GB2312"/>
          <w:sz w:val="32"/>
        </w:rPr>
        <w:t>本协议适用中华人民共和国法律。因本协议发生的争议，四方应协商解决；协商不成的，任何一方均可向</w:t>
      </w:r>
      <w:r>
        <w:rPr>
          <w:rFonts w:hint="eastAsia" w:ascii="仿宋_GB2312" w:eastAsia="仿宋_GB2312"/>
          <w:sz w:val="32"/>
        </w:rPr>
        <w:t>原告方</w:t>
      </w:r>
      <w:r>
        <w:rPr>
          <w:rFonts w:ascii="仿宋_GB2312" w:eastAsia="仿宋_GB2312"/>
          <w:sz w:val="32"/>
        </w:rPr>
        <w:t>所在地人民法院提起诉讼。</w:t>
      </w:r>
    </w:p>
    <w:p w14:paraId="1E9D053F"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  <w:lang w:val="en-US" w:eastAsia="zh-CN"/>
        </w:rPr>
        <w:t>10</w:t>
      </w:r>
      <w:r>
        <w:rPr>
          <w:rFonts w:ascii="仿宋_GB2312" w:eastAsia="仿宋_GB2312"/>
          <w:sz w:val="32"/>
        </w:rPr>
        <w:t>.其它未尽事宜，由四方协商</w:t>
      </w:r>
      <w:r>
        <w:rPr>
          <w:rFonts w:hint="eastAsia" w:ascii="仿宋_GB2312" w:eastAsia="仿宋_GB2312"/>
          <w:sz w:val="32"/>
        </w:rPr>
        <w:t>一致后另行签订书面补充协议</w:t>
      </w:r>
      <w:r>
        <w:rPr>
          <w:rFonts w:ascii="仿宋_GB2312" w:eastAsia="仿宋_GB2312"/>
          <w:sz w:val="32"/>
        </w:rPr>
        <w:t>。</w:t>
      </w:r>
    </w:p>
    <w:p w14:paraId="587E284C">
      <w:pPr>
        <w:rPr>
          <w:rFonts w:hint="eastAsia" w:ascii="仿宋_GB2312" w:eastAsia="仿宋_GB2312"/>
          <w:sz w:val="32"/>
          <w:szCs w:val="32"/>
        </w:rPr>
      </w:pPr>
    </w:p>
    <w:p w14:paraId="6F72E74F">
      <w:pPr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530"/>
        <w:gridCol w:w="4530"/>
      </w:tblGrid>
      <w:tr w14:paraId="2C30B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08A0766C">
            <w:pP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 xml:space="preserve">甲方（盖章）：                 </w:t>
            </w:r>
          </w:p>
          <w:p w14:paraId="45E96820">
            <w:pP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 xml:space="preserve">联系人：       </w:t>
            </w:r>
          </w:p>
          <w:p w14:paraId="062F567A">
            <w:pP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联系电话：</w:t>
            </w:r>
          </w:p>
          <w:p w14:paraId="6D7532AC">
            <w:pP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代表签字：</w:t>
            </w:r>
          </w:p>
          <w:p w14:paraId="6DA457A1">
            <w:pPr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日期：   年  月  日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6B700122">
            <w:pP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 xml:space="preserve">乙方（盖章）：                 </w:t>
            </w:r>
          </w:p>
          <w:p w14:paraId="5ECADE00">
            <w:pP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 xml:space="preserve">联系人： </w:t>
            </w:r>
          </w:p>
          <w:p w14:paraId="77D94228">
            <w:pP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联系电话：</w:t>
            </w:r>
          </w:p>
          <w:p w14:paraId="11443EA7">
            <w:pP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代表签字：</w:t>
            </w:r>
          </w:p>
          <w:p w14:paraId="6B972D43">
            <w:pP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日期：   年  月  日</w:t>
            </w:r>
          </w:p>
          <w:p w14:paraId="370A5D19">
            <w:pPr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  <w:tr w14:paraId="4A035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7D140307">
            <w:pP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 xml:space="preserve">丙方（签字）：               </w:t>
            </w:r>
          </w:p>
          <w:p w14:paraId="56957422">
            <w:pP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联系电话：</w:t>
            </w:r>
          </w:p>
          <w:p w14:paraId="505FC1D3">
            <w:pP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日期：    年  月  日</w:t>
            </w:r>
          </w:p>
          <w:p w14:paraId="0D1B45C6">
            <w:pPr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6B278D1C">
            <w:pP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 xml:space="preserve">丁方（签字）：                     </w:t>
            </w:r>
          </w:p>
          <w:p w14:paraId="61AB2C50">
            <w:pP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联系电话：</w:t>
            </w:r>
          </w:p>
          <w:p w14:paraId="12C3E8A1">
            <w:pPr>
              <w:spacing w:line="560" w:lineRule="exac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日期：     年  月  日</w:t>
            </w:r>
          </w:p>
          <w:p w14:paraId="26A9376E">
            <w:pPr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</w:tbl>
    <w:p w14:paraId="25692BF1">
      <w:pPr>
        <w:rPr>
          <w:rFonts w:hint="eastAsia" w:ascii="仿宋_GB2312" w:eastAsia="仿宋_GB2312"/>
          <w:sz w:val="32"/>
          <w:szCs w:val="32"/>
        </w:rPr>
        <w:sectPr>
          <w:pgSz w:w="11906" w:h="16838"/>
          <w:pgMar w:top="2098" w:right="1474" w:bottom="1985" w:left="1588" w:header="851" w:footer="992" w:gutter="0"/>
          <w:cols w:space="425" w:num="1"/>
          <w:docGrid w:type="lines" w:linePitch="312" w:charSpace="0"/>
        </w:sectPr>
      </w:pPr>
    </w:p>
    <w:p w14:paraId="08A6CA96">
      <w:pPr>
        <w:rPr>
          <w:rFonts w:hint="eastAsia" w:ascii="仿宋_GB2312" w:hAnsi="黑体" w:eastAsia="仿宋_GB2312"/>
          <w:b/>
          <w:bCs/>
          <w:sz w:val="32"/>
          <w:szCs w:val="32"/>
        </w:rPr>
      </w:pPr>
    </w:p>
    <w:p w14:paraId="760E67E0">
      <w:pPr>
        <w:rPr>
          <w:rFonts w:hint="eastAsia" w:ascii="仿宋_GB2312" w:hAnsi="黑体" w:eastAsia="仿宋_GB2312"/>
          <w:b/>
          <w:bCs/>
          <w:sz w:val="32"/>
          <w:szCs w:val="32"/>
        </w:rPr>
        <w:sectPr>
          <w:type w:val="continuous"/>
          <w:pgSz w:w="11906" w:h="16838"/>
          <w:pgMar w:top="2098" w:right="1474" w:bottom="1985" w:left="1588" w:header="851" w:footer="992" w:gutter="0"/>
          <w:cols w:space="425" w:num="1"/>
          <w:docGrid w:type="lines" w:linePitch="312" w:charSpace="0"/>
        </w:sectPr>
      </w:pPr>
    </w:p>
    <w:p w14:paraId="1C33DEF5"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sectPr>
      <w:type w:val="continuous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199ED71-EEA0-4114-8ACD-64773D9DA47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74F55475-0D4F-4FE4-BD72-A606A7CC420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1CA3C8F-03C2-4C01-A867-21F58404CA7B}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F311D428-3D12-499B-A18B-F1DA0A7252C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C96"/>
    <w:rsid w:val="000018C0"/>
    <w:rsid w:val="00016FB0"/>
    <w:rsid w:val="00106B02"/>
    <w:rsid w:val="00134BB6"/>
    <w:rsid w:val="00192554"/>
    <w:rsid w:val="004D5DE2"/>
    <w:rsid w:val="00555B84"/>
    <w:rsid w:val="00597C96"/>
    <w:rsid w:val="005B1C70"/>
    <w:rsid w:val="006A5A4F"/>
    <w:rsid w:val="006B0DF4"/>
    <w:rsid w:val="00755531"/>
    <w:rsid w:val="00963F84"/>
    <w:rsid w:val="00E60B10"/>
    <w:rsid w:val="00E71D2D"/>
    <w:rsid w:val="00E71D84"/>
    <w:rsid w:val="00EB0479"/>
    <w:rsid w:val="00ED72AA"/>
    <w:rsid w:val="00EF4470"/>
    <w:rsid w:val="00F56200"/>
    <w:rsid w:val="00FA6CDD"/>
    <w:rsid w:val="069A035E"/>
    <w:rsid w:val="072639A0"/>
    <w:rsid w:val="078801B7"/>
    <w:rsid w:val="09F558AC"/>
    <w:rsid w:val="0CF765DD"/>
    <w:rsid w:val="0DEE3696"/>
    <w:rsid w:val="1E431107"/>
    <w:rsid w:val="266A3452"/>
    <w:rsid w:val="280F70A1"/>
    <w:rsid w:val="297665B1"/>
    <w:rsid w:val="2CF5626A"/>
    <w:rsid w:val="359730FF"/>
    <w:rsid w:val="38806D8A"/>
    <w:rsid w:val="3D493CE1"/>
    <w:rsid w:val="402D48AF"/>
    <w:rsid w:val="431C567C"/>
    <w:rsid w:val="4C151729"/>
    <w:rsid w:val="4E312E67"/>
    <w:rsid w:val="4F953921"/>
    <w:rsid w:val="536C55B0"/>
    <w:rsid w:val="5B5A4654"/>
    <w:rsid w:val="5E443A8E"/>
    <w:rsid w:val="7FB3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  <w:rPr>
      <w:rFonts w:ascii="Times New Roman" w:hAnsi="Times New Roman" w:eastAsia="宋体" w:cs="Times New Roman"/>
      <w:szCs w:val="24"/>
      <w:lang w:val="zh-CN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4"/>
    <w:semiHidden/>
    <w:unhideWhenUsed/>
    <w:qFormat/>
    <w:uiPriority w:val="99"/>
    <w:rPr>
      <w:rFonts w:asciiTheme="minorHAnsi" w:hAnsiTheme="minorHAnsi" w:eastAsiaTheme="minorEastAsia" w:cstheme="minorBidi"/>
      <w:b/>
      <w:bCs/>
      <w:szCs w:val="22"/>
      <w:lang w:val="en-US"/>
    </w:rPr>
  </w:style>
  <w:style w:type="table" w:styleId="7">
    <w:name w:val="Table Grid"/>
    <w:basedOn w:val="6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qFormat/>
    <w:uiPriority w:val="0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semiHidden/>
    <w:qFormat/>
    <w:uiPriority w:val="99"/>
  </w:style>
  <w:style w:type="character" w:customStyle="1" w:styleId="13">
    <w:name w:val="批注文字 字符1"/>
    <w:link w:val="2"/>
    <w:qFormat/>
    <w:uiPriority w:val="0"/>
    <w:rPr>
      <w:rFonts w:ascii="Times New Roman" w:hAnsi="Times New Roman" w:eastAsia="宋体" w:cs="Times New Roman"/>
      <w:szCs w:val="24"/>
      <w:lang w:val="zh-CN" w:eastAsia="zh-CN"/>
    </w:rPr>
  </w:style>
  <w:style w:type="character" w:customStyle="1" w:styleId="14">
    <w:name w:val="批注主题 字符"/>
    <w:basedOn w:val="13"/>
    <w:link w:val="5"/>
    <w:semiHidden/>
    <w:qFormat/>
    <w:uiPriority w:val="99"/>
    <w:rPr>
      <w:rFonts w:ascii="Times New Roman" w:hAnsi="Times New Roman" w:eastAsia="宋体" w:cs="Times New Roman"/>
      <w:b/>
      <w:bCs/>
      <w:szCs w:val="24"/>
      <w:lang w:val="zh-CN" w:eastAsia="zh-CN"/>
    </w:rPr>
  </w:style>
  <w:style w:type="paragraph" w:customStyle="1" w:styleId="1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FCD84-0CAE-43F2-88E5-FE97CDD508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2215</Words>
  <Characters>2254</Characters>
  <Lines>20</Lines>
  <Paragraphs>5</Paragraphs>
  <TotalTime>4</TotalTime>
  <ScaleCrop>false</ScaleCrop>
  <LinksUpToDate>false</LinksUpToDate>
  <CharactersWithSpaces>2541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2026-07-10T02:53:00Z</dcterms:created>
  <dc:creator>Zhijia Liu</dc:creator>
  <cp:lastModifiedBy>WJq</cp:lastModifiedBy>
  <dcterms:modified xsi:type="dcterms:W3CDTF">2026-09-09T02:36:38Z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eyJoZGlkIjoiY2E0OTBmOThmNGUwYzU4ZWNjNTYwZjE1ZTc2NDY2M2QiLCJ1c2VySWQiOiI0MjQxNzM3MzgifQ==</vt:lpwstr>
  </property>
  <property fmtid="{D5CDD505-2E9C-101B-9397-08002B2CF9AE}" pid="3" name="KSOProductBuildVer">
    <vt:lpwstr>2052-12.1.0.28505</vt:lpwstr>
  </property>
  <property fmtid="{D5CDD505-2E9C-101B-9397-08002B2CF9AE}" pid="4" name="ICV">
    <vt:lpwstr>5EF450AB059845D5B75362D099242724_12</vt:lpwstr>
  </property>
</Properties>
</file>