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537FD">
      <w:pPr>
        <w:widowControl/>
        <w:jc w:val="center"/>
        <w:rPr>
          <w:rFonts w:hint="eastAsia" w:ascii="小标宋" w:hAnsi="小标宋" w:eastAsia="小标宋" w:cs="小标宋"/>
          <w:b/>
          <w:bCs/>
          <w:kern w:val="44"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kern w:val="44"/>
          <w:sz w:val="44"/>
          <w:szCs w:val="44"/>
        </w:rPr>
        <w:t>北京林业大学学位复核决定</w:t>
      </w:r>
    </w:p>
    <w:p w14:paraId="241196F7">
      <w:pPr>
        <w:jc w:val="center"/>
        <w:rPr>
          <w:rFonts w:hint="eastAsia" w:ascii="宋体" w:hAnsi="宋体" w:eastAsia="宋体" w:cs="宋体"/>
          <w:b/>
          <w:bCs/>
          <w:kern w:val="44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44"/>
          <w:sz w:val="36"/>
          <w:szCs w:val="36"/>
        </w:rPr>
        <w:t>(不授予学位或撤销学位)</w:t>
      </w:r>
    </w:p>
    <w:tbl>
      <w:tblPr>
        <w:tblStyle w:val="2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49"/>
        <w:gridCol w:w="987"/>
        <w:gridCol w:w="319"/>
        <w:gridCol w:w="532"/>
        <w:gridCol w:w="274"/>
        <w:gridCol w:w="989"/>
        <w:gridCol w:w="1260"/>
        <w:gridCol w:w="35"/>
        <w:gridCol w:w="750"/>
        <w:gridCol w:w="916"/>
        <w:gridCol w:w="817"/>
        <w:gridCol w:w="1025"/>
        <w:gridCol w:w="15"/>
      </w:tblGrid>
      <w:tr w14:paraId="6D33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14:paraId="51D94218">
            <w:pPr>
              <w:spacing w:line="0" w:lineRule="atLeast"/>
              <w:jc w:val="center"/>
            </w:pPr>
            <w:r>
              <w:rPr>
                <w:rFonts w:hint="eastAsia"/>
              </w:rPr>
              <w:t>复核申请人基本信息</w:t>
            </w:r>
          </w:p>
        </w:tc>
        <w:tc>
          <w:tcPr>
            <w:tcW w:w="987" w:type="dxa"/>
            <w:vAlign w:val="center"/>
          </w:tcPr>
          <w:p w14:paraId="16C96DAF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25" w:type="dxa"/>
            <w:gridSpan w:val="3"/>
            <w:vAlign w:val="center"/>
          </w:tcPr>
          <w:p w14:paraId="488199AE">
            <w:pPr>
              <w:jc w:val="center"/>
            </w:pPr>
          </w:p>
        </w:tc>
        <w:tc>
          <w:tcPr>
            <w:tcW w:w="989" w:type="dxa"/>
            <w:vAlign w:val="center"/>
          </w:tcPr>
          <w:p w14:paraId="2EF1908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vAlign w:val="center"/>
          </w:tcPr>
          <w:p w14:paraId="0441C570">
            <w:pPr>
              <w:jc w:val="center"/>
            </w:pPr>
          </w:p>
        </w:tc>
        <w:tc>
          <w:tcPr>
            <w:tcW w:w="785" w:type="dxa"/>
            <w:gridSpan w:val="2"/>
            <w:vAlign w:val="center"/>
          </w:tcPr>
          <w:p w14:paraId="6A4016F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16" w:type="dxa"/>
            <w:vAlign w:val="center"/>
          </w:tcPr>
          <w:p w14:paraId="37BE64FD">
            <w:pPr>
              <w:jc w:val="center"/>
              <w:rPr>
                <w:sz w:val="18"/>
              </w:rPr>
            </w:pPr>
          </w:p>
          <w:p w14:paraId="1E351488">
            <w:pPr>
              <w:jc w:val="center"/>
            </w:pPr>
          </w:p>
        </w:tc>
        <w:tc>
          <w:tcPr>
            <w:tcW w:w="817" w:type="dxa"/>
            <w:vAlign w:val="center"/>
          </w:tcPr>
          <w:p w14:paraId="756157FB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25" w:type="dxa"/>
            <w:vAlign w:val="center"/>
          </w:tcPr>
          <w:p w14:paraId="32792954">
            <w:pPr>
              <w:jc w:val="center"/>
            </w:pPr>
          </w:p>
        </w:tc>
      </w:tr>
      <w:tr w14:paraId="10E6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613C8552">
            <w:pPr>
              <w:spacing w:line="0" w:lineRule="atLeast"/>
              <w:jc w:val="center"/>
            </w:pPr>
          </w:p>
        </w:tc>
        <w:tc>
          <w:tcPr>
            <w:tcW w:w="1306" w:type="dxa"/>
            <w:gridSpan w:val="2"/>
            <w:vAlign w:val="center"/>
          </w:tcPr>
          <w:p w14:paraId="69D388B5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95" w:type="dxa"/>
            <w:gridSpan w:val="3"/>
            <w:vAlign w:val="center"/>
          </w:tcPr>
          <w:p w14:paraId="7330737F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4CBD6FC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701" w:type="dxa"/>
            <w:gridSpan w:val="3"/>
            <w:vAlign w:val="center"/>
          </w:tcPr>
          <w:p w14:paraId="3B034129">
            <w:pPr>
              <w:jc w:val="center"/>
            </w:pPr>
            <w:r>
              <w:rPr>
                <w:rFonts w:hint="eastAsia"/>
                <w:sz w:val="30"/>
              </w:rPr>
              <w:t xml:space="preserve">                 </w:t>
            </w:r>
          </w:p>
        </w:tc>
        <w:tc>
          <w:tcPr>
            <w:tcW w:w="817" w:type="dxa"/>
            <w:vAlign w:val="center"/>
          </w:tcPr>
          <w:p w14:paraId="06E7A3E8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1025" w:type="dxa"/>
            <w:vAlign w:val="center"/>
          </w:tcPr>
          <w:p w14:paraId="7F879EDE">
            <w:pPr>
              <w:jc w:val="center"/>
            </w:pPr>
          </w:p>
        </w:tc>
      </w:tr>
      <w:tr w14:paraId="1E048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2"/>
            <w:vAlign w:val="center"/>
          </w:tcPr>
          <w:p w14:paraId="7DD04C85">
            <w:pPr>
              <w:spacing w:line="0" w:lineRule="atLeast"/>
              <w:jc w:val="center"/>
            </w:pPr>
            <w:r>
              <w:rPr>
                <w:rFonts w:hint="eastAsia"/>
              </w:rPr>
              <w:t>复核事项</w:t>
            </w:r>
          </w:p>
        </w:tc>
        <w:tc>
          <w:tcPr>
            <w:tcW w:w="7904" w:type="dxa"/>
            <w:gridSpan w:val="11"/>
            <w:vAlign w:val="center"/>
          </w:tcPr>
          <w:p w14:paraId="3B148A25">
            <w:pPr>
              <w:ind w:firstLine="840" w:firstLineChars="400"/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 xml:space="preserve">不授予学位 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/>
              </w:rPr>
              <w:t>撤销学位</w:t>
            </w:r>
          </w:p>
        </w:tc>
      </w:tr>
      <w:tr w14:paraId="3DDE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2"/>
            <w:vAlign w:val="center"/>
          </w:tcPr>
          <w:p w14:paraId="2E1A2E97">
            <w:pPr>
              <w:spacing w:line="0" w:lineRule="atLeast"/>
              <w:jc w:val="center"/>
            </w:pPr>
            <w:r>
              <w:rPr>
                <w:rFonts w:hint="eastAsia"/>
              </w:rPr>
              <w:t>复核时间</w:t>
            </w:r>
          </w:p>
        </w:tc>
        <w:tc>
          <w:tcPr>
            <w:tcW w:w="3101" w:type="dxa"/>
            <w:gridSpan w:val="5"/>
            <w:vAlign w:val="center"/>
          </w:tcPr>
          <w:p w14:paraId="3D7A1AF7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06953D8">
            <w:pPr>
              <w:spacing w:line="0" w:lineRule="atLeast"/>
              <w:jc w:val="center"/>
            </w:pPr>
            <w:r>
              <w:rPr>
                <w:rFonts w:hint="eastAsia"/>
              </w:rPr>
              <w:t>复核地点</w:t>
            </w:r>
          </w:p>
        </w:tc>
        <w:tc>
          <w:tcPr>
            <w:tcW w:w="3543" w:type="dxa"/>
            <w:gridSpan w:val="5"/>
          </w:tcPr>
          <w:p w14:paraId="33C23E57">
            <w:pPr>
              <w:jc w:val="center"/>
            </w:pPr>
          </w:p>
        </w:tc>
      </w:tr>
      <w:tr w14:paraId="6EAE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141" w:hRule="atLeast"/>
          <w:jc w:val="center"/>
        </w:trPr>
        <w:tc>
          <w:tcPr>
            <w:tcW w:w="9247" w:type="dxa"/>
            <w:gridSpan w:val="13"/>
          </w:tcPr>
          <w:p w14:paraId="17B9B503">
            <w:pPr>
              <w:spacing w:before="93" w:beforeLines="30"/>
            </w:pPr>
            <w:r>
              <w:rPr>
                <w:rFonts w:hint="eastAsia"/>
              </w:rPr>
              <w:t>复核记录：</w:t>
            </w:r>
          </w:p>
          <w:p w14:paraId="4A61F6ED"/>
          <w:p w14:paraId="2B4ABCD6"/>
          <w:p w14:paraId="6D3B364E"/>
          <w:p w14:paraId="139F4301"/>
          <w:p w14:paraId="5FDA29CB"/>
          <w:p w14:paraId="4F8245EF"/>
          <w:p w14:paraId="53C1BEF6"/>
          <w:p w14:paraId="4AC7B4BD"/>
          <w:p w14:paraId="6A6D9A8A"/>
          <w:p w14:paraId="09CE7ED9"/>
          <w:p w14:paraId="51E4EEB9"/>
          <w:p w14:paraId="56A70945"/>
          <w:p w14:paraId="611B82A4"/>
          <w:p w14:paraId="776FC0F7"/>
          <w:p w14:paraId="154AB972">
            <w:pPr>
              <w:spacing w:before="60" w:line="0" w:lineRule="atLeast"/>
              <w:ind w:firstLine="211" w:firstLineChars="100"/>
              <w:rPr>
                <w:rFonts w:eastAsia="楷体_GB2312"/>
                <w:b/>
                <w:bCs/>
              </w:rPr>
            </w:pPr>
            <w:r>
              <w:rPr>
                <w:rFonts w:hint="eastAsia" w:eastAsia="楷体_GB2312"/>
                <w:b/>
                <w:bCs/>
              </w:rPr>
              <w:t>投票结果</w:t>
            </w:r>
          </w:p>
          <w:p w14:paraId="6EB90BAD">
            <w:pPr>
              <w:spacing w:before="60"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>出席委员：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人，有效票数：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，其中：</w:t>
            </w:r>
          </w:p>
          <w:p w14:paraId="4C01CDB4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通过</w:t>
            </w:r>
            <w:r>
              <w:rPr>
                <w:rFonts w:hint="eastAsia"/>
                <w:sz w:val="22"/>
              </w:rPr>
              <w:t xml:space="preserve">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票；</w:t>
            </w:r>
          </w:p>
          <w:p w14:paraId="7C3D54EB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未通过：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票；</w:t>
            </w:r>
          </w:p>
          <w:p w14:paraId="57EFB61A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弃权：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票。</w:t>
            </w:r>
          </w:p>
          <w:p w14:paraId="2229F1AB">
            <w:pPr>
              <w:spacing w:line="0" w:lineRule="atLeast"/>
              <w:ind w:firstLine="741" w:firstLineChars="337"/>
              <w:rPr>
                <w:sz w:val="22"/>
              </w:rPr>
            </w:pPr>
          </w:p>
          <w:p w14:paraId="3E28E804">
            <w:pPr>
              <w:spacing w:line="0" w:lineRule="atLeast"/>
              <w:ind w:firstLine="211" w:firstLineChars="100"/>
            </w:pPr>
            <w:r>
              <w:rPr>
                <w:rFonts w:hint="eastAsia" w:eastAsia="楷体_GB2312"/>
                <w:b/>
                <w:bCs/>
              </w:rPr>
              <w:t>学位复核决议</w:t>
            </w:r>
            <w:r>
              <w:rPr>
                <w:rFonts w:hint="eastAsia"/>
              </w:rPr>
              <w:t>：</w:t>
            </w:r>
          </w:p>
          <w:p w14:paraId="4259B273">
            <w:pPr>
              <w:spacing w:before="156" w:beforeLines="50" w:after="156" w:afterLines="50" w:line="0" w:lineRule="atLeast"/>
              <w:ind w:firstLine="839"/>
            </w:pPr>
          </w:p>
          <w:p w14:paraId="061FCD2F">
            <w:pPr>
              <w:spacing w:before="156" w:beforeLines="50" w:after="156" w:afterLines="50" w:line="0" w:lineRule="atLeast"/>
            </w:pPr>
          </w:p>
          <w:p w14:paraId="0D0F2AAA">
            <w:pPr>
              <w:spacing w:before="156" w:beforeLines="50" w:after="156" w:afterLines="50" w:line="0" w:lineRule="atLeast"/>
              <w:ind w:firstLine="839"/>
              <w:rPr>
                <w:sz w:val="22"/>
              </w:rPr>
            </w:pPr>
            <w:r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  <w:b/>
                <w:sz w:val="22"/>
              </w:rPr>
              <w:t>学位复核专家组</w:t>
            </w:r>
            <w:r>
              <w:rPr>
                <w:rFonts w:hint="eastAsia"/>
                <w:b/>
                <w:sz w:val="22"/>
                <w:lang w:val="en-US" w:eastAsia="zh-CN"/>
              </w:rPr>
              <w:t>组长</w:t>
            </w:r>
            <w:r>
              <w:rPr>
                <w:rFonts w:hint="eastAsia"/>
                <w:b/>
                <w:sz w:val="22"/>
              </w:rPr>
              <w:t>签字：</w:t>
            </w:r>
          </w:p>
          <w:p w14:paraId="19E48424">
            <w:pPr>
              <w:spacing w:line="0" w:lineRule="atLeast"/>
            </w:pPr>
            <w:r>
              <w:rPr>
                <w:rFonts w:hint="eastAsia"/>
                <w:sz w:val="22"/>
              </w:rPr>
              <w:t xml:space="preserve">                                                        年    月    日</w:t>
            </w:r>
          </w:p>
        </w:tc>
      </w:tr>
      <w:tr w14:paraId="71A9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69" w:hRule="atLeast"/>
          <w:jc w:val="center"/>
        </w:trPr>
        <w:tc>
          <w:tcPr>
            <w:tcW w:w="494" w:type="dxa"/>
            <w:vMerge w:val="restart"/>
            <w:vAlign w:val="center"/>
          </w:tcPr>
          <w:p w14:paraId="28D0967B">
            <w:pPr>
              <w:jc w:val="center"/>
              <w:rPr>
                <w:sz w:val="24"/>
              </w:rPr>
            </w:pPr>
          </w:p>
          <w:p w14:paraId="6529B058">
            <w:pPr>
              <w:jc w:val="center"/>
              <w:rPr>
                <w:sz w:val="24"/>
              </w:rPr>
            </w:pPr>
            <w:r>
              <w:rPr>
                <w:rFonts w:hint="eastAsia" w:ascii="仿宋_GB2312" w:hAnsi="仿宋" w:eastAsia="仿宋_GB2312" w:cs="仿宋"/>
                <w:spacing w:val="9"/>
                <w:sz w:val="32"/>
                <w:szCs w:val="32"/>
              </w:rPr>
              <w:t>学位复核专家组成员</w:t>
            </w:r>
          </w:p>
        </w:tc>
        <w:tc>
          <w:tcPr>
            <w:tcW w:w="2687" w:type="dxa"/>
            <w:gridSpan w:val="4"/>
            <w:vAlign w:val="center"/>
          </w:tcPr>
          <w:p w14:paraId="0B5EFA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  <w:p w14:paraId="55C1EA7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（签字）</w:t>
            </w:r>
          </w:p>
        </w:tc>
        <w:tc>
          <w:tcPr>
            <w:tcW w:w="2558" w:type="dxa"/>
            <w:gridSpan w:val="4"/>
            <w:vAlign w:val="center"/>
          </w:tcPr>
          <w:p w14:paraId="0B4C103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称/导师类型</w:t>
            </w:r>
          </w:p>
        </w:tc>
        <w:tc>
          <w:tcPr>
            <w:tcW w:w="3508" w:type="dxa"/>
            <w:gridSpan w:val="4"/>
            <w:vAlign w:val="center"/>
          </w:tcPr>
          <w:p w14:paraId="001646E1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  作   单   位</w:t>
            </w:r>
          </w:p>
        </w:tc>
      </w:tr>
      <w:tr w14:paraId="3248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99" w:hRule="atLeast"/>
          <w:jc w:val="center"/>
        </w:trPr>
        <w:tc>
          <w:tcPr>
            <w:tcW w:w="494" w:type="dxa"/>
            <w:vMerge w:val="continue"/>
          </w:tcPr>
          <w:p w14:paraId="19D41D9E">
            <w:pPr>
              <w:ind w:left="226"/>
              <w:jc w:val="center"/>
            </w:pPr>
          </w:p>
        </w:tc>
        <w:tc>
          <w:tcPr>
            <w:tcW w:w="849" w:type="dxa"/>
            <w:vAlign w:val="center"/>
          </w:tcPr>
          <w:p w14:paraId="7980EC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组长</w:t>
            </w:r>
            <w:bookmarkStart w:id="0" w:name="_GoBack"/>
            <w:bookmarkEnd w:id="0"/>
          </w:p>
        </w:tc>
        <w:tc>
          <w:tcPr>
            <w:tcW w:w="1838" w:type="dxa"/>
            <w:gridSpan w:val="3"/>
          </w:tcPr>
          <w:p w14:paraId="620C02DF">
            <w:pPr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4"/>
          </w:tcPr>
          <w:p w14:paraId="01D71988">
            <w:pPr>
              <w:jc w:val="center"/>
              <w:rPr>
                <w:sz w:val="24"/>
              </w:rPr>
            </w:pPr>
          </w:p>
        </w:tc>
        <w:tc>
          <w:tcPr>
            <w:tcW w:w="3508" w:type="dxa"/>
            <w:gridSpan w:val="4"/>
          </w:tcPr>
          <w:p w14:paraId="33FB14D4">
            <w:pPr>
              <w:jc w:val="center"/>
              <w:rPr>
                <w:sz w:val="24"/>
              </w:rPr>
            </w:pPr>
          </w:p>
          <w:p w14:paraId="425AD91E">
            <w:pPr>
              <w:jc w:val="center"/>
              <w:rPr>
                <w:sz w:val="24"/>
              </w:rPr>
            </w:pPr>
          </w:p>
        </w:tc>
      </w:tr>
      <w:tr w14:paraId="7F9C1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14" w:hRule="atLeast"/>
          <w:jc w:val="center"/>
        </w:trPr>
        <w:tc>
          <w:tcPr>
            <w:tcW w:w="494" w:type="dxa"/>
            <w:vMerge w:val="continue"/>
          </w:tcPr>
          <w:p w14:paraId="14C20C56">
            <w:pPr>
              <w:ind w:left="226"/>
              <w:jc w:val="center"/>
            </w:pPr>
          </w:p>
        </w:tc>
        <w:tc>
          <w:tcPr>
            <w:tcW w:w="849" w:type="dxa"/>
            <w:vMerge w:val="restart"/>
            <w:vAlign w:val="center"/>
          </w:tcPr>
          <w:p w14:paraId="736003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458470C5">
            <w:pPr>
              <w:jc w:val="center"/>
              <w:rPr>
                <w:sz w:val="24"/>
              </w:rPr>
            </w:pPr>
          </w:p>
          <w:p w14:paraId="04E71A33">
            <w:pPr>
              <w:jc w:val="center"/>
              <w:rPr>
                <w:sz w:val="24"/>
              </w:rPr>
            </w:pPr>
          </w:p>
          <w:p w14:paraId="30E4C7D5">
            <w:pPr>
              <w:jc w:val="center"/>
              <w:rPr>
                <w:sz w:val="24"/>
              </w:rPr>
            </w:pPr>
          </w:p>
          <w:p w14:paraId="53D2FD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838" w:type="dxa"/>
            <w:gridSpan w:val="3"/>
          </w:tcPr>
          <w:p w14:paraId="605EE5D4">
            <w:pPr>
              <w:jc w:val="center"/>
            </w:pPr>
          </w:p>
        </w:tc>
        <w:tc>
          <w:tcPr>
            <w:tcW w:w="2558" w:type="dxa"/>
            <w:gridSpan w:val="4"/>
          </w:tcPr>
          <w:p w14:paraId="33A3DFBE">
            <w:pPr>
              <w:jc w:val="center"/>
            </w:pPr>
          </w:p>
        </w:tc>
        <w:tc>
          <w:tcPr>
            <w:tcW w:w="3508" w:type="dxa"/>
            <w:gridSpan w:val="4"/>
          </w:tcPr>
          <w:p w14:paraId="30CB3AD1">
            <w:pPr>
              <w:jc w:val="center"/>
            </w:pPr>
          </w:p>
        </w:tc>
      </w:tr>
      <w:tr w14:paraId="1482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24" w:hRule="atLeast"/>
          <w:jc w:val="center"/>
        </w:trPr>
        <w:tc>
          <w:tcPr>
            <w:tcW w:w="494" w:type="dxa"/>
            <w:vMerge w:val="continue"/>
          </w:tcPr>
          <w:p w14:paraId="2376CDDE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1FC477B8">
            <w:pPr>
              <w:jc w:val="center"/>
            </w:pPr>
          </w:p>
        </w:tc>
        <w:tc>
          <w:tcPr>
            <w:tcW w:w="1838" w:type="dxa"/>
            <w:gridSpan w:val="3"/>
          </w:tcPr>
          <w:p w14:paraId="4F319EEA">
            <w:pPr>
              <w:jc w:val="center"/>
            </w:pPr>
          </w:p>
        </w:tc>
        <w:tc>
          <w:tcPr>
            <w:tcW w:w="2558" w:type="dxa"/>
            <w:gridSpan w:val="4"/>
          </w:tcPr>
          <w:p w14:paraId="3DAA6561">
            <w:pPr>
              <w:jc w:val="center"/>
            </w:pPr>
          </w:p>
        </w:tc>
        <w:tc>
          <w:tcPr>
            <w:tcW w:w="3508" w:type="dxa"/>
            <w:gridSpan w:val="4"/>
          </w:tcPr>
          <w:p w14:paraId="4D000311">
            <w:pPr>
              <w:jc w:val="center"/>
            </w:pPr>
          </w:p>
        </w:tc>
      </w:tr>
      <w:tr w14:paraId="51D06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34" w:hRule="atLeast"/>
          <w:jc w:val="center"/>
        </w:trPr>
        <w:tc>
          <w:tcPr>
            <w:tcW w:w="494" w:type="dxa"/>
            <w:vMerge w:val="continue"/>
          </w:tcPr>
          <w:p w14:paraId="70332F65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76AE21F6">
            <w:pPr>
              <w:jc w:val="center"/>
            </w:pPr>
          </w:p>
        </w:tc>
        <w:tc>
          <w:tcPr>
            <w:tcW w:w="1838" w:type="dxa"/>
            <w:gridSpan w:val="3"/>
          </w:tcPr>
          <w:p w14:paraId="1159C658">
            <w:pPr>
              <w:jc w:val="center"/>
            </w:pPr>
          </w:p>
        </w:tc>
        <w:tc>
          <w:tcPr>
            <w:tcW w:w="2558" w:type="dxa"/>
            <w:gridSpan w:val="4"/>
          </w:tcPr>
          <w:p w14:paraId="3C1AC7B4">
            <w:pPr>
              <w:jc w:val="center"/>
            </w:pPr>
          </w:p>
        </w:tc>
        <w:tc>
          <w:tcPr>
            <w:tcW w:w="3508" w:type="dxa"/>
            <w:gridSpan w:val="4"/>
          </w:tcPr>
          <w:p w14:paraId="6A6C24E5">
            <w:pPr>
              <w:jc w:val="center"/>
            </w:pPr>
          </w:p>
        </w:tc>
      </w:tr>
      <w:tr w14:paraId="1B15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39" w:hRule="atLeast"/>
          <w:jc w:val="center"/>
        </w:trPr>
        <w:tc>
          <w:tcPr>
            <w:tcW w:w="494" w:type="dxa"/>
            <w:vMerge w:val="continue"/>
          </w:tcPr>
          <w:p w14:paraId="4289A878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3610CCCD">
            <w:pPr>
              <w:jc w:val="center"/>
            </w:pPr>
          </w:p>
        </w:tc>
        <w:tc>
          <w:tcPr>
            <w:tcW w:w="1838" w:type="dxa"/>
            <w:gridSpan w:val="3"/>
          </w:tcPr>
          <w:p w14:paraId="3D8D99B5">
            <w:pPr>
              <w:jc w:val="center"/>
            </w:pPr>
          </w:p>
        </w:tc>
        <w:tc>
          <w:tcPr>
            <w:tcW w:w="2558" w:type="dxa"/>
            <w:gridSpan w:val="4"/>
          </w:tcPr>
          <w:p w14:paraId="7C4E884C">
            <w:pPr>
              <w:jc w:val="center"/>
            </w:pPr>
          </w:p>
        </w:tc>
        <w:tc>
          <w:tcPr>
            <w:tcW w:w="3508" w:type="dxa"/>
            <w:gridSpan w:val="4"/>
          </w:tcPr>
          <w:p w14:paraId="6BCFB9C0">
            <w:pPr>
              <w:jc w:val="center"/>
            </w:pPr>
          </w:p>
        </w:tc>
      </w:tr>
      <w:tr w14:paraId="1EAF0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74" w:hRule="atLeast"/>
          <w:jc w:val="center"/>
        </w:trPr>
        <w:tc>
          <w:tcPr>
            <w:tcW w:w="494" w:type="dxa"/>
            <w:vMerge w:val="continue"/>
          </w:tcPr>
          <w:p w14:paraId="3560335B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469EE973">
            <w:pPr>
              <w:jc w:val="center"/>
            </w:pPr>
          </w:p>
        </w:tc>
        <w:tc>
          <w:tcPr>
            <w:tcW w:w="1838" w:type="dxa"/>
            <w:gridSpan w:val="3"/>
          </w:tcPr>
          <w:p w14:paraId="596EADE1">
            <w:pPr>
              <w:jc w:val="center"/>
            </w:pPr>
          </w:p>
        </w:tc>
        <w:tc>
          <w:tcPr>
            <w:tcW w:w="2558" w:type="dxa"/>
            <w:gridSpan w:val="4"/>
          </w:tcPr>
          <w:p w14:paraId="0611670F">
            <w:pPr>
              <w:jc w:val="center"/>
            </w:pPr>
          </w:p>
        </w:tc>
        <w:tc>
          <w:tcPr>
            <w:tcW w:w="3508" w:type="dxa"/>
            <w:gridSpan w:val="4"/>
          </w:tcPr>
          <w:p w14:paraId="64AB6784">
            <w:pPr>
              <w:jc w:val="center"/>
            </w:pPr>
          </w:p>
        </w:tc>
      </w:tr>
      <w:tr w14:paraId="7157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14" w:hRule="atLeast"/>
          <w:jc w:val="center"/>
        </w:trPr>
        <w:tc>
          <w:tcPr>
            <w:tcW w:w="494" w:type="dxa"/>
            <w:vMerge w:val="continue"/>
          </w:tcPr>
          <w:p w14:paraId="3CC136F6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5B66532F">
            <w:pPr>
              <w:jc w:val="center"/>
            </w:pPr>
          </w:p>
        </w:tc>
        <w:tc>
          <w:tcPr>
            <w:tcW w:w="1838" w:type="dxa"/>
            <w:gridSpan w:val="3"/>
          </w:tcPr>
          <w:p w14:paraId="7F92076A">
            <w:pPr>
              <w:jc w:val="center"/>
            </w:pPr>
          </w:p>
        </w:tc>
        <w:tc>
          <w:tcPr>
            <w:tcW w:w="2558" w:type="dxa"/>
            <w:gridSpan w:val="4"/>
          </w:tcPr>
          <w:p w14:paraId="20336971">
            <w:pPr>
              <w:jc w:val="center"/>
            </w:pPr>
          </w:p>
        </w:tc>
        <w:tc>
          <w:tcPr>
            <w:tcW w:w="3508" w:type="dxa"/>
            <w:gridSpan w:val="4"/>
          </w:tcPr>
          <w:p w14:paraId="6F60D84F">
            <w:pPr>
              <w:jc w:val="center"/>
            </w:pPr>
          </w:p>
        </w:tc>
      </w:tr>
      <w:tr w14:paraId="0217E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14" w:hRule="atLeast"/>
          <w:jc w:val="center"/>
        </w:trPr>
        <w:tc>
          <w:tcPr>
            <w:tcW w:w="494" w:type="dxa"/>
            <w:vMerge w:val="continue"/>
          </w:tcPr>
          <w:p w14:paraId="3A758887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4A038679">
            <w:pPr>
              <w:jc w:val="center"/>
            </w:pPr>
          </w:p>
        </w:tc>
        <w:tc>
          <w:tcPr>
            <w:tcW w:w="1838" w:type="dxa"/>
            <w:gridSpan w:val="3"/>
          </w:tcPr>
          <w:p w14:paraId="044AAB39">
            <w:pPr>
              <w:jc w:val="center"/>
            </w:pPr>
          </w:p>
        </w:tc>
        <w:tc>
          <w:tcPr>
            <w:tcW w:w="2558" w:type="dxa"/>
            <w:gridSpan w:val="4"/>
          </w:tcPr>
          <w:p w14:paraId="3F976653">
            <w:pPr>
              <w:jc w:val="center"/>
            </w:pPr>
          </w:p>
        </w:tc>
        <w:tc>
          <w:tcPr>
            <w:tcW w:w="3508" w:type="dxa"/>
            <w:gridSpan w:val="4"/>
          </w:tcPr>
          <w:p w14:paraId="2E3D55F8">
            <w:pPr>
              <w:jc w:val="center"/>
            </w:pPr>
          </w:p>
        </w:tc>
      </w:tr>
      <w:tr w14:paraId="49FC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4" w:hRule="atLeast"/>
          <w:jc w:val="center"/>
        </w:trPr>
        <w:tc>
          <w:tcPr>
            <w:tcW w:w="494" w:type="dxa"/>
            <w:vMerge w:val="continue"/>
          </w:tcPr>
          <w:p w14:paraId="6909FE41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3F6BEE17">
            <w:pPr>
              <w:jc w:val="center"/>
            </w:pPr>
          </w:p>
        </w:tc>
        <w:tc>
          <w:tcPr>
            <w:tcW w:w="1838" w:type="dxa"/>
            <w:gridSpan w:val="3"/>
          </w:tcPr>
          <w:p w14:paraId="2A99B71B">
            <w:pPr>
              <w:jc w:val="center"/>
            </w:pPr>
          </w:p>
        </w:tc>
        <w:tc>
          <w:tcPr>
            <w:tcW w:w="2558" w:type="dxa"/>
            <w:gridSpan w:val="4"/>
          </w:tcPr>
          <w:p w14:paraId="66125CF9">
            <w:pPr>
              <w:jc w:val="center"/>
            </w:pPr>
          </w:p>
        </w:tc>
        <w:tc>
          <w:tcPr>
            <w:tcW w:w="3508" w:type="dxa"/>
            <w:gridSpan w:val="4"/>
          </w:tcPr>
          <w:p w14:paraId="6985B850">
            <w:pPr>
              <w:jc w:val="center"/>
            </w:pPr>
          </w:p>
        </w:tc>
      </w:tr>
      <w:tr w14:paraId="31AC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9" w:hRule="atLeast"/>
          <w:jc w:val="center"/>
        </w:trPr>
        <w:tc>
          <w:tcPr>
            <w:tcW w:w="494" w:type="dxa"/>
            <w:vMerge w:val="continue"/>
          </w:tcPr>
          <w:p w14:paraId="7F4174E7">
            <w:pPr>
              <w:ind w:left="226"/>
              <w:jc w:val="center"/>
            </w:pPr>
          </w:p>
        </w:tc>
        <w:tc>
          <w:tcPr>
            <w:tcW w:w="849" w:type="dxa"/>
            <w:vMerge w:val="continue"/>
          </w:tcPr>
          <w:p w14:paraId="0D2EC725">
            <w:pPr>
              <w:jc w:val="center"/>
            </w:pPr>
          </w:p>
        </w:tc>
        <w:tc>
          <w:tcPr>
            <w:tcW w:w="1838" w:type="dxa"/>
            <w:gridSpan w:val="3"/>
          </w:tcPr>
          <w:p w14:paraId="569A886B">
            <w:pPr>
              <w:jc w:val="center"/>
            </w:pPr>
          </w:p>
        </w:tc>
        <w:tc>
          <w:tcPr>
            <w:tcW w:w="2558" w:type="dxa"/>
            <w:gridSpan w:val="4"/>
          </w:tcPr>
          <w:p w14:paraId="017050A2">
            <w:pPr>
              <w:jc w:val="center"/>
            </w:pPr>
          </w:p>
        </w:tc>
        <w:tc>
          <w:tcPr>
            <w:tcW w:w="3508" w:type="dxa"/>
            <w:gridSpan w:val="4"/>
          </w:tcPr>
          <w:p w14:paraId="4CD20F92">
            <w:pPr>
              <w:jc w:val="center"/>
            </w:pPr>
          </w:p>
        </w:tc>
      </w:tr>
      <w:tr w14:paraId="0953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2" w:hRule="atLeast"/>
          <w:jc w:val="center"/>
        </w:trPr>
        <w:tc>
          <w:tcPr>
            <w:tcW w:w="9262" w:type="dxa"/>
            <w:gridSpan w:val="14"/>
          </w:tcPr>
          <w:p w14:paraId="384BACA3">
            <w:pPr>
              <w:spacing w:before="312" w:beforeLines="100"/>
              <w:ind w:left="227"/>
              <w:rPr>
                <w:rFonts w:eastAsia="方正姚体"/>
                <w:b/>
                <w:bCs/>
                <w:sz w:val="30"/>
              </w:rPr>
            </w:pPr>
            <w:r>
              <w:rPr>
                <w:rFonts w:hint="eastAsia" w:eastAsia="方正姚体"/>
                <w:b/>
                <w:bCs/>
                <w:sz w:val="30"/>
              </w:rPr>
              <w:t>校学位评定分委员会决议：</w:t>
            </w:r>
          </w:p>
          <w:p w14:paraId="4A2AC9A6">
            <w:pPr>
              <w:ind w:left="226"/>
              <w:rPr>
                <w:rFonts w:eastAsia="方正姚体"/>
                <w:b/>
                <w:bCs/>
                <w:sz w:val="32"/>
              </w:rPr>
            </w:pPr>
          </w:p>
          <w:p w14:paraId="6686B660">
            <w:pPr>
              <w:spacing w:before="156" w:beforeLines="50" w:after="156" w:afterLines="50" w:line="360" w:lineRule="auto"/>
              <w:ind w:left="315" w:leftChars="150" w:right="315" w:rightChars="150" w:firstLine="600" w:firstLineChars="200"/>
              <w:jc w:val="distribute"/>
              <w:rPr>
                <w:rFonts w:eastAsia="方正姚体"/>
                <w:sz w:val="28"/>
              </w:rPr>
            </w:pPr>
            <w:r>
              <w:rPr>
                <w:rFonts w:hint="eastAsia" w:eastAsia="方正姚体"/>
                <w:sz w:val="30"/>
              </w:rPr>
              <w:t>北京林业大学校学位评定委员会</w:t>
            </w:r>
            <w:r>
              <w:rPr>
                <w:rFonts w:hint="eastAsia" w:eastAsia="方正姚体"/>
                <w:sz w:val="28"/>
              </w:rPr>
              <w:t>于</w:t>
            </w:r>
            <w:r>
              <w:rPr>
                <w:rFonts w:hint="eastAsia" w:eastAsia="方正姚体"/>
                <w:sz w:val="28"/>
                <w:u w:val="single"/>
              </w:rPr>
              <w:t xml:space="preserve">      </w:t>
            </w:r>
            <w:r>
              <w:rPr>
                <w:rFonts w:hint="eastAsia" w:eastAsia="方正姚体"/>
                <w:sz w:val="28"/>
              </w:rPr>
              <w:t>年</w:t>
            </w:r>
            <w:r>
              <w:rPr>
                <w:rFonts w:hint="eastAsia" w:eastAsia="方正姚体"/>
                <w:sz w:val="28"/>
                <w:u w:val="single"/>
              </w:rPr>
              <w:t xml:space="preserve">     </w:t>
            </w:r>
            <w:r>
              <w:rPr>
                <w:rFonts w:hint="eastAsia" w:eastAsia="方正姚体"/>
                <w:sz w:val="28"/>
              </w:rPr>
              <w:t>月</w:t>
            </w:r>
            <w:r>
              <w:rPr>
                <w:rFonts w:hint="eastAsia" w:eastAsia="方正姚体"/>
                <w:sz w:val="28"/>
                <w:u w:val="single"/>
              </w:rPr>
              <w:t xml:space="preserve">    </w:t>
            </w:r>
            <w:r>
              <w:rPr>
                <w:rFonts w:hint="eastAsia" w:eastAsia="方正姚体"/>
                <w:sz w:val="28"/>
              </w:rPr>
              <w:t>日以</w:t>
            </w:r>
          </w:p>
          <w:p w14:paraId="590F6F3E">
            <w:pPr>
              <w:spacing w:before="156" w:beforeLines="50" w:after="156" w:afterLines="50" w:line="360" w:lineRule="auto"/>
              <w:ind w:left="315" w:leftChars="150" w:right="315" w:rightChars="150"/>
              <w:jc w:val="distribute"/>
              <w:rPr>
                <w:rFonts w:eastAsia="方正姚体"/>
                <w:sz w:val="28"/>
              </w:rPr>
            </w:pPr>
            <w:r>
              <w:rPr>
                <w:rFonts w:hint="eastAsia" w:eastAsia="方正姚体"/>
                <w:sz w:val="28"/>
                <w:u w:val="single"/>
              </w:rPr>
              <w:t xml:space="preserve">         </w:t>
            </w:r>
            <w:r>
              <w:rPr>
                <w:rFonts w:hint="eastAsia" w:eastAsia="方正姚体"/>
                <w:sz w:val="28"/>
              </w:rPr>
              <w:t>票赞成，</w:t>
            </w:r>
            <w:r>
              <w:rPr>
                <w:rFonts w:hint="eastAsia" w:eastAsia="方正姚体"/>
                <w:sz w:val="28"/>
                <w:u w:val="single"/>
              </w:rPr>
              <w:t xml:space="preserve">         </w:t>
            </w:r>
            <w:r>
              <w:rPr>
                <w:rFonts w:hint="eastAsia" w:eastAsia="方正姚体"/>
                <w:sz w:val="28"/>
              </w:rPr>
              <w:t>票反对，</w:t>
            </w:r>
            <w:r>
              <w:rPr>
                <w:rFonts w:hint="eastAsia" w:eastAsia="方正姚体"/>
                <w:sz w:val="28"/>
                <w:u w:val="single"/>
              </w:rPr>
              <w:t xml:space="preserve">         </w:t>
            </w:r>
            <w:r>
              <w:rPr>
                <w:rFonts w:hint="eastAsia" w:eastAsia="方正姚体"/>
                <w:sz w:val="28"/>
              </w:rPr>
              <w:t>票弃权，完成关于</w:t>
            </w:r>
          </w:p>
          <w:p w14:paraId="402B8CB8">
            <w:pPr>
              <w:spacing w:before="156" w:beforeLines="50" w:after="156" w:afterLines="50" w:line="360" w:lineRule="auto"/>
              <w:ind w:left="315" w:leftChars="150" w:right="315" w:rightChars="150"/>
              <w:jc w:val="distribute"/>
              <w:rPr>
                <w:rFonts w:eastAsia="方正姚体"/>
                <w:sz w:val="28"/>
              </w:rPr>
            </w:pPr>
            <w:r>
              <w:rPr>
                <w:rFonts w:hint="eastAsia" w:eastAsia="方正姚体"/>
                <w:sz w:val="28"/>
                <w:u w:val="single"/>
              </w:rPr>
              <w:t xml:space="preserve">          </w:t>
            </w:r>
            <w:r>
              <w:rPr>
                <w:rFonts w:hint="eastAsia" w:eastAsia="方正姚体"/>
                <w:sz w:val="28"/>
              </w:rPr>
              <w:t>（姓名）发起的学位复核，学位复核的最终决议为</w:t>
            </w:r>
            <w:r>
              <w:rPr>
                <w:rFonts w:hint="eastAsia" w:eastAsia="方正姚体"/>
                <w:sz w:val="28"/>
                <w:u w:val="single"/>
              </w:rPr>
              <w:t xml:space="preserve">      </w:t>
            </w:r>
            <w:r>
              <w:rPr>
                <w:rFonts w:hint="eastAsia" w:eastAsia="方正姚体"/>
                <w:sz w:val="28"/>
              </w:rPr>
              <w:t>。</w:t>
            </w:r>
          </w:p>
          <w:p w14:paraId="61C23799">
            <w:pPr>
              <w:ind w:firstLine="2800" w:firstLineChars="1000"/>
              <w:jc w:val="right"/>
              <w:rPr>
                <w:rFonts w:eastAsia="方正姚体"/>
                <w:sz w:val="28"/>
              </w:rPr>
            </w:pPr>
          </w:p>
          <w:p w14:paraId="72DBD0BB">
            <w:pPr>
              <w:ind w:right="750" w:firstLine="3300" w:firstLineChars="1100"/>
              <w:rPr>
                <w:rFonts w:eastAsia="方正姚体"/>
                <w:sz w:val="30"/>
              </w:rPr>
            </w:pPr>
            <w:r>
              <w:rPr>
                <w:rFonts w:hint="eastAsia" w:eastAsia="方正姚体"/>
                <w:sz w:val="30"/>
              </w:rPr>
              <w:t>校学位评定委员会主席：</w:t>
            </w:r>
          </w:p>
          <w:p w14:paraId="75E38234">
            <w:pPr>
              <w:ind w:right="750" w:firstLine="3300" w:firstLineChars="1100"/>
              <w:rPr>
                <w:rFonts w:eastAsia="方正姚体"/>
                <w:sz w:val="30"/>
              </w:rPr>
            </w:pPr>
            <w:r>
              <w:rPr>
                <w:rFonts w:hint="eastAsia" w:eastAsia="方正姚体"/>
                <w:sz w:val="30"/>
              </w:rPr>
              <w:t>北京林业大学学位评定委员会（公章</w:t>
            </w:r>
            <w:r>
              <w:rPr>
                <w:rFonts w:eastAsia="方正姚体"/>
                <w:sz w:val="30"/>
              </w:rPr>
              <w:t>）</w:t>
            </w:r>
          </w:p>
          <w:p w14:paraId="3406F0DD">
            <w:pPr>
              <w:spacing w:after="100" w:afterAutospacing="1"/>
              <w:ind w:right="315" w:rightChars="150" w:firstLine="4200" w:firstLineChars="1500"/>
              <w:jc w:val="right"/>
            </w:pPr>
            <w:r>
              <w:rPr>
                <w:rFonts w:hint="eastAsia" w:eastAsia="方正姚体"/>
                <w:sz w:val="28"/>
              </w:rPr>
              <w:t>年    月    日</w:t>
            </w:r>
          </w:p>
        </w:tc>
      </w:tr>
    </w:tbl>
    <w:p w14:paraId="09140B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70680"/>
    <w:rsid w:val="29C70680"/>
    <w:rsid w:val="6A2A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272</Words>
  <Characters>272</Characters>
  <Lines>0</Lines>
  <Paragraphs>0</Paragraphs>
  <TotalTime>0</TotalTime>
  <ScaleCrop>false</ScaleCrop>
  <LinksUpToDate>false</LinksUpToDate>
  <CharactersWithSpaces>524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2025-07-02T06:21:00Z</dcterms:created>
  <dc:creator>李思佳</dc:creator>
  <cp:lastModifiedBy>李思佳</cp:lastModifiedBy>
  <dcterms:modified xsi:type="dcterms:W3CDTF">2025-07-04T01:54:27Z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368C096AA383450ABF4E89DE138C7EB2_11</vt:lpwstr>
  </property>
  <property fmtid="{D5CDD505-2E9C-101B-9397-08002B2CF9AE}" pid="4" name="KSOTemplateDocerSaveRecord">
    <vt:lpwstr>eyJoZGlkIjoiMjRmOTJhNjc0NTJjMzA5ZmMxODlhNGE0NTNjMDMxNTciLCJ1c2VySWQiOiIzNjIxMTIwNDEifQ==</vt:lpwstr>
  </property>
</Properties>
</file>