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34C3D">
      <w:pPr>
        <w:pStyle w:val="2"/>
        <w:spacing w:after="0"/>
        <w:jc w:val="center"/>
        <w:rPr>
          <w:rFonts w:hint="eastAsia" w:ascii="小标宋" w:hAnsi="小标宋" w:eastAsia="小标宋" w:cs="小标宋"/>
        </w:rPr>
      </w:pPr>
      <w:bookmarkStart w:id="1" w:name="_GoBack"/>
      <w:bookmarkStart w:id="0" w:name="_Toc200203627"/>
      <w:r>
        <w:rPr>
          <w:rFonts w:hint="eastAsia" w:ascii="小标宋" w:hAnsi="小标宋" w:eastAsia="小标宋" w:cs="小标宋"/>
        </w:rPr>
        <w:t>北京林业大学学术复核申请表</w:t>
      </w:r>
      <w:bookmarkEnd w:id="0"/>
    </w:p>
    <w:bookmarkEnd w:id="1"/>
    <w:p w14:paraId="736068FE">
      <w:pPr>
        <w:spacing w:line="700" w:lineRule="exact"/>
        <w:jc w:val="center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（快速通道）</w:t>
      </w:r>
    </w:p>
    <w:tbl>
      <w:tblPr>
        <w:tblStyle w:val="3"/>
        <w:tblW w:w="0" w:type="auto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15"/>
        <w:gridCol w:w="795"/>
        <w:gridCol w:w="1005"/>
        <w:gridCol w:w="1260"/>
        <w:gridCol w:w="771"/>
        <w:gridCol w:w="930"/>
        <w:gridCol w:w="810"/>
        <w:gridCol w:w="1395"/>
      </w:tblGrid>
      <w:tr w14:paraId="1B08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750" w:type="dxa"/>
            <w:vAlign w:val="center"/>
          </w:tcPr>
          <w:p w14:paraId="54A8D840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10" w:type="dxa"/>
            <w:gridSpan w:val="2"/>
            <w:vAlign w:val="center"/>
          </w:tcPr>
          <w:p w14:paraId="6C7CF261">
            <w:pPr>
              <w:jc w:val="center"/>
              <w:rPr>
                <w:sz w:val="28"/>
              </w:rPr>
            </w:pPr>
          </w:p>
        </w:tc>
        <w:tc>
          <w:tcPr>
            <w:tcW w:w="1005" w:type="dxa"/>
            <w:vAlign w:val="center"/>
          </w:tcPr>
          <w:p w14:paraId="106B58FF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vAlign w:val="center"/>
          </w:tcPr>
          <w:p w14:paraId="0141D587">
            <w:pPr>
              <w:jc w:val="center"/>
              <w:rPr>
                <w:sz w:val="28"/>
              </w:rPr>
            </w:pPr>
          </w:p>
        </w:tc>
        <w:tc>
          <w:tcPr>
            <w:tcW w:w="771" w:type="dxa"/>
            <w:vAlign w:val="center"/>
          </w:tcPr>
          <w:p w14:paraId="55A959EF"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30" w:type="dxa"/>
            <w:vAlign w:val="center"/>
          </w:tcPr>
          <w:p w14:paraId="5CEC0103">
            <w:pPr>
              <w:jc w:val="center"/>
              <w:rPr>
                <w:sz w:val="18"/>
              </w:rPr>
            </w:pPr>
          </w:p>
          <w:p w14:paraId="64EFB790">
            <w:pPr>
              <w:jc w:val="center"/>
            </w:pPr>
          </w:p>
        </w:tc>
        <w:tc>
          <w:tcPr>
            <w:tcW w:w="810" w:type="dxa"/>
            <w:vAlign w:val="center"/>
          </w:tcPr>
          <w:p w14:paraId="5B620998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95" w:type="dxa"/>
            <w:vAlign w:val="center"/>
          </w:tcPr>
          <w:p w14:paraId="5B16F6D7">
            <w:pPr>
              <w:jc w:val="center"/>
            </w:pPr>
          </w:p>
        </w:tc>
      </w:tr>
      <w:tr w14:paraId="270E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65" w:type="dxa"/>
            <w:gridSpan w:val="2"/>
            <w:vAlign w:val="center"/>
          </w:tcPr>
          <w:p w14:paraId="3075E929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vAlign w:val="center"/>
          </w:tcPr>
          <w:p w14:paraId="367E9F50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vAlign w:val="center"/>
          </w:tcPr>
          <w:p w14:paraId="32B29C9A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701" w:type="dxa"/>
            <w:gridSpan w:val="2"/>
            <w:vAlign w:val="center"/>
          </w:tcPr>
          <w:p w14:paraId="092E7FF0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                 </w:t>
            </w:r>
          </w:p>
        </w:tc>
        <w:tc>
          <w:tcPr>
            <w:tcW w:w="810" w:type="dxa"/>
            <w:vAlign w:val="center"/>
          </w:tcPr>
          <w:p w14:paraId="57EED24F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1395" w:type="dxa"/>
            <w:vAlign w:val="center"/>
          </w:tcPr>
          <w:p w14:paraId="0006FC6A">
            <w:pPr>
              <w:jc w:val="center"/>
              <w:rPr>
                <w:sz w:val="30"/>
              </w:rPr>
            </w:pPr>
          </w:p>
        </w:tc>
      </w:tr>
      <w:tr w14:paraId="570B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65" w:type="dxa"/>
            <w:gridSpan w:val="2"/>
            <w:vAlign w:val="center"/>
          </w:tcPr>
          <w:p w14:paraId="661D7C7E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14:paraId="143DD301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vAlign w:val="center"/>
          </w:tcPr>
          <w:p w14:paraId="22D4900D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906" w:type="dxa"/>
            <w:gridSpan w:val="4"/>
            <w:vAlign w:val="center"/>
          </w:tcPr>
          <w:p w14:paraId="4FA70F86">
            <w:pPr>
              <w:jc w:val="center"/>
              <w:rPr>
                <w:sz w:val="30"/>
              </w:rPr>
            </w:pPr>
          </w:p>
        </w:tc>
      </w:tr>
      <w:tr w14:paraId="3CEE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5" w:type="dxa"/>
            <w:gridSpan w:val="2"/>
            <w:vAlign w:val="center"/>
          </w:tcPr>
          <w:p w14:paraId="6BB450F5">
            <w:pPr>
              <w:jc w:val="center"/>
            </w:pPr>
            <w:r>
              <w:rPr>
                <w:rFonts w:hint="eastAsia"/>
              </w:rPr>
              <w:t>复核事项</w:t>
            </w:r>
          </w:p>
        </w:tc>
        <w:tc>
          <w:tcPr>
            <w:tcW w:w="6966" w:type="dxa"/>
            <w:gridSpan w:val="7"/>
            <w:vAlign w:val="center"/>
          </w:tcPr>
          <w:p w14:paraId="7F92C721">
            <w:pPr>
              <w:ind w:firstLine="210" w:firstLineChars="100"/>
              <w:jc w:val="left"/>
              <w:rPr>
                <w:sz w:val="30"/>
              </w:rPr>
            </w:pPr>
            <w:r>
              <w:rPr>
                <w:rFonts w:hint="eastAsia"/>
                <w:szCs w:val="18"/>
              </w:rPr>
              <w:t>专家评阅</w:t>
            </w:r>
          </w:p>
        </w:tc>
      </w:tr>
      <w:tr w14:paraId="6647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8031" w:type="dxa"/>
            <w:gridSpan w:val="9"/>
          </w:tcPr>
          <w:p w14:paraId="186F6C6A">
            <w:r>
              <w:rPr>
                <w:rFonts w:hint="eastAsia"/>
              </w:rPr>
              <w:t>复核事实与依据</w:t>
            </w:r>
          </w:p>
          <w:p w14:paraId="059EEB17"/>
          <w:p w14:paraId="3CAD76E5">
            <w:r>
              <w:rPr>
                <w:rFonts w:hint="eastAsia"/>
                <w:szCs w:val="18"/>
              </w:rPr>
              <w:t>学位论文专家评阅初评意见仅有一篇为“不同意答辩”，申请学术复核。</w:t>
            </w:r>
          </w:p>
          <w:p w14:paraId="65B7091A"/>
          <w:p w14:paraId="39E52973">
            <w:r>
              <w:rPr>
                <w:rFonts w:hint="eastAsia"/>
              </w:rPr>
              <w:t xml:space="preserve">                      </w:t>
            </w:r>
          </w:p>
          <w:p w14:paraId="2773F60C"/>
          <w:p w14:paraId="26B2F8F6">
            <w:pPr>
              <w:ind w:firstLine="1680" w:firstLineChars="800"/>
            </w:pPr>
          </w:p>
          <w:p w14:paraId="3B05BD99">
            <w:pPr>
              <w:ind w:firstLine="2520" w:firstLineChars="1200"/>
            </w:pPr>
            <w:r>
              <w:rPr>
                <w:rFonts w:hint="eastAsia"/>
              </w:rPr>
              <w:t xml:space="preserve">   申请人签字：                      年    月    日</w:t>
            </w:r>
          </w:p>
        </w:tc>
      </w:tr>
      <w:tr w14:paraId="2C77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8031" w:type="dxa"/>
            <w:gridSpan w:val="9"/>
          </w:tcPr>
          <w:p w14:paraId="5E462A2E">
            <w:r>
              <w:rPr>
                <w:rFonts w:hint="eastAsia"/>
              </w:rPr>
              <w:t>导师意见</w:t>
            </w:r>
          </w:p>
          <w:p w14:paraId="44CD0FFC"/>
          <w:p w14:paraId="09EB1842"/>
          <w:p w14:paraId="1B0E4A0F"/>
          <w:p w14:paraId="0E3BF021"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</w:rPr>
              <w:t>导师签字：                      年    月    日</w:t>
            </w:r>
          </w:p>
        </w:tc>
      </w:tr>
      <w:tr w14:paraId="5647F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031" w:type="dxa"/>
            <w:gridSpan w:val="9"/>
          </w:tcPr>
          <w:p w14:paraId="0AACDA45">
            <w:r>
              <w:rPr>
                <w:rFonts w:hint="eastAsia"/>
              </w:rPr>
              <w:t>所在学院意见</w:t>
            </w:r>
          </w:p>
          <w:p w14:paraId="243E45D6"/>
          <w:p w14:paraId="0409E223"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同意学术复核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不同意学术复核                </w:t>
            </w:r>
          </w:p>
          <w:p w14:paraId="0A34FF75"/>
          <w:p w14:paraId="2E38DB76">
            <w:r>
              <w:rPr>
                <w:rFonts w:hint="eastAsia"/>
              </w:rPr>
              <w:t xml:space="preserve">                  院学位评定委员会主席：                     年    月    日</w:t>
            </w:r>
          </w:p>
        </w:tc>
      </w:tr>
    </w:tbl>
    <w:p w14:paraId="22727E17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注：1.本表需在收到决议之日起5日内提交； </w:t>
      </w:r>
    </w:p>
    <w:p w14:paraId="1D5BF4FA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sz w:val="24"/>
        </w:rPr>
      </w:pPr>
    </w:p>
    <w:p w14:paraId="24D82D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A22C3"/>
    <w:rsid w:val="38BA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2025-07-02T06:18:00Z</dcterms:created>
  <dc:creator>李思佳</dc:creator>
  <cp:lastModifiedBy>李思佳</cp:lastModifiedBy>
  <dcterms:modified xsi:type="dcterms:W3CDTF">2025-07-02T06:19:00Z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417A566138454718A3A85B8A6CB9B1C1_11</vt:lpwstr>
  </property>
  <property fmtid="{D5CDD505-2E9C-101B-9397-08002B2CF9AE}" pid="4" name="KSOTemplateDocerSaveRecord">
    <vt:lpwstr>eyJoZGlkIjoiMjRmOTJhNjc0NTJjMzA5ZmMxODlhNGE0NTNjMDMxNTciLCJ1c2VySWQiOiIzNjIxMTIwNDEifQ==</vt:lpwstr>
  </property>
</Properties>
</file>