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before="468" w:beforeLines="150"/>
        <w:jc w:val="center"/>
        <w:rPr>
          <w:rFonts w:ascii="宋体" w:eastAsia="宋体" w:hAnsi="宋体"/>
          <w:b/>
          <w:bCs/>
          <w:sz w:val="36"/>
          <w:szCs w:val="40"/>
        </w:rPr>
      </w:pPr>
      <w:r>
        <w:rPr>
          <w:rFonts w:ascii="宋体" w:eastAsia="宋体" w:hAnsi="宋体" w:hint="eastAsia"/>
          <w:b/>
          <w:bCs/>
          <w:sz w:val="36"/>
          <w:szCs w:val="40"/>
        </w:rPr>
        <w:t>北京林业大学第十</w:t>
      </w:r>
      <w:r>
        <w:rPr>
          <w:rFonts w:ascii="宋体" w:eastAsia="宋体" w:hAnsi="宋体" w:hint="eastAsia"/>
          <w:b/>
          <w:bCs/>
          <w:sz w:val="36"/>
          <w:szCs w:val="40"/>
          <w:lang w:val="en-US" w:eastAsia="zh-CN"/>
        </w:rPr>
        <w:t>二</w:t>
      </w:r>
      <w:r>
        <w:rPr>
          <w:rFonts w:ascii="宋体" w:eastAsia="宋体" w:hAnsi="宋体" w:hint="eastAsia"/>
          <w:b/>
          <w:bCs/>
          <w:sz w:val="36"/>
          <w:szCs w:val="40"/>
        </w:rPr>
        <w:t>届研究生学术论坛</w:t>
      </w:r>
    </w:p>
    <w:p>
      <w:pPr>
        <w:pStyle w:val="style0"/>
        <w:jc w:val="center"/>
        <w:rPr>
          <w:rFonts w:ascii="宋体" w:eastAsia="宋体" w:hAnsi="宋体"/>
          <w:b/>
          <w:bCs/>
          <w:sz w:val="36"/>
          <w:szCs w:val="40"/>
        </w:rPr>
      </w:pPr>
      <w:r>
        <w:rPr>
          <w:rFonts w:ascii="宋体" w:eastAsia="宋体" w:hAnsi="宋体" w:hint="eastAsia"/>
          <w:b/>
          <w:bCs/>
          <w:sz w:val="36"/>
          <w:szCs w:val="40"/>
        </w:rPr>
        <w:t>学术诚信承诺书</w:t>
      </w:r>
    </w:p>
    <w:p>
      <w:pPr>
        <w:pStyle w:val="style0"/>
        <w:jc w:val="left"/>
        <w:rPr>
          <w:rFonts w:ascii="宋体" w:eastAsia="宋体" w:hAnsi="宋体"/>
          <w:sz w:val="28"/>
          <w:szCs w:val="32"/>
        </w:rPr>
      </w:pPr>
    </w:p>
    <w:p>
      <w:pPr>
        <w:pStyle w:val="style0"/>
        <w:jc w:val="left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郑重承诺：</w:t>
      </w:r>
    </w:p>
    <w:p>
      <w:pPr>
        <w:pStyle w:val="style0"/>
        <w:ind w:firstLine="560" w:firstLineChars="200"/>
        <w:jc w:val="left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本人在北京林业大学第十</w:t>
      </w:r>
      <w:r>
        <w:rPr>
          <w:rFonts w:ascii="宋体" w:eastAsia="宋体" w:hAnsi="宋体" w:hint="eastAsia"/>
          <w:sz w:val="28"/>
          <w:szCs w:val="32"/>
          <w:lang w:val="en-US" w:eastAsia="zh-CN"/>
        </w:rPr>
        <w:t>二</w:t>
      </w:r>
      <w:r>
        <w:rPr>
          <w:rFonts w:ascii="宋体" w:eastAsia="宋体" w:hAnsi="宋体" w:hint="eastAsia"/>
          <w:sz w:val="28"/>
          <w:szCs w:val="32"/>
        </w:rPr>
        <w:t>届研究生学术论坛中提交的参赛作品为本人（或本团队）原创，且符合《关于举办北京林业大学第十</w:t>
      </w:r>
      <w:r>
        <w:rPr>
          <w:rFonts w:ascii="宋体" w:eastAsia="宋体" w:hAnsi="宋体" w:hint="eastAsia"/>
          <w:sz w:val="28"/>
          <w:szCs w:val="32"/>
          <w:lang w:val="en-US" w:eastAsia="zh-CN"/>
        </w:rPr>
        <w:t>二</w:t>
      </w:r>
      <w:bookmarkStart w:id="0" w:name="_GoBack"/>
      <w:bookmarkEnd w:id="0"/>
      <w:r>
        <w:rPr>
          <w:rFonts w:ascii="宋体" w:eastAsia="宋体" w:hAnsi="宋体" w:hint="eastAsia"/>
          <w:sz w:val="28"/>
          <w:szCs w:val="32"/>
        </w:rPr>
        <w:t>届研究生学术论坛的通知》中的相关规定，无任何学术不端行为，无侵害他人合法权益和违反相关法律法规行为，若由此导致的一切后果和法律纠纷，责任全由本人自行承担。</w:t>
      </w:r>
    </w:p>
    <w:p>
      <w:pPr>
        <w:pStyle w:val="style0"/>
        <w:ind w:firstLine="492"/>
        <w:jc w:val="left"/>
        <w:rPr>
          <w:rFonts w:ascii="宋体" w:eastAsia="宋体" w:hAnsi="宋体"/>
          <w:sz w:val="28"/>
          <w:szCs w:val="32"/>
        </w:rPr>
      </w:pPr>
    </w:p>
    <w:p>
      <w:pPr>
        <w:pStyle w:val="style0"/>
        <w:ind w:firstLine="492"/>
        <w:jc w:val="left"/>
        <w:rPr>
          <w:rFonts w:ascii="宋体" w:eastAsia="宋体" w:hAnsi="宋体"/>
          <w:sz w:val="28"/>
          <w:szCs w:val="32"/>
        </w:rPr>
      </w:pPr>
    </w:p>
    <w:p>
      <w:pPr>
        <w:pStyle w:val="style0"/>
        <w:ind w:firstLine="492"/>
        <w:jc w:val="left"/>
        <w:rPr>
          <w:rFonts w:ascii="宋体" w:eastAsia="宋体" w:hAnsi="宋体"/>
          <w:sz w:val="28"/>
          <w:szCs w:val="32"/>
        </w:rPr>
      </w:pPr>
    </w:p>
    <w:p>
      <w:pPr>
        <w:pStyle w:val="style0"/>
        <w:wordWrap w:val="false"/>
        <w:ind w:firstLine="492"/>
        <w:jc w:val="right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 xml:space="preserve">声明人： </w:t>
      </w:r>
      <w:r>
        <w:rPr>
          <w:rFonts w:ascii="宋体" w:eastAsia="宋体" w:hAnsi="宋体"/>
          <w:sz w:val="28"/>
          <w:szCs w:val="32"/>
        </w:rPr>
        <w:t xml:space="preserve">            </w:t>
      </w:r>
    </w:p>
    <w:p>
      <w:pPr>
        <w:pStyle w:val="style0"/>
        <w:wordWrap w:val="false"/>
        <w:ind w:firstLine="492"/>
        <w:jc w:val="right"/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 xml:space="preserve">时 </w:t>
      </w:r>
      <w:r>
        <w:rPr>
          <w:rFonts w:ascii="宋体" w:eastAsia="宋体" w:hAnsi="宋体"/>
          <w:sz w:val="28"/>
          <w:szCs w:val="32"/>
        </w:rPr>
        <w:t xml:space="preserve"> </w:t>
      </w:r>
      <w:r>
        <w:rPr>
          <w:rFonts w:ascii="宋体" w:eastAsia="宋体" w:hAnsi="宋体" w:hint="eastAsia"/>
          <w:sz w:val="28"/>
          <w:szCs w:val="32"/>
        </w:rPr>
        <w:t xml:space="preserve">间： </w:t>
      </w:r>
      <w:r>
        <w:rPr>
          <w:rFonts w:ascii="宋体" w:eastAsia="宋体" w:hAnsi="宋体"/>
          <w:sz w:val="28"/>
          <w:szCs w:val="32"/>
        </w:rPr>
        <w:t xml:space="preserve">            </w:t>
      </w: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409020002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002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汉仪中等线KW">
    <w:altName w:val="汉仪中等线KW"/>
    <w:panose1 w:val="01010104010001010101"/>
    <w:charset w:val="86"/>
    <w:family w:val="auto"/>
    <w:pitch w:val="default"/>
    <w:sig w:usb0="800002BF" w:usb1="004F7CFA" w:usb2="00000000" w:usb3="00000000" w:csb0="00040001" w:csb1="00000000"/>
  </w:font>
  <w:font w:name="汉仪书宋二KW">
    <w:altName w:val="汉仪书宋二KW"/>
    <w:panose1 w:val="00020600040001010101"/>
    <w:charset w:val="86"/>
    <w:family w:val="auto"/>
    <w:pitch w:val="default"/>
    <w:sig w:usb0="A00002BF" w:usb1="18EF7CFA" w:usb2="00000016" w:usb3="00000000" w:csb0="00040000" w:csb1="00000000"/>
  </w:font>
  <w:font w:name="汉仪中黑KW">
    <w:altName w:val="汉仪中黑KW"/>
    <w:panose1 w:val="000206000400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64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等线" w:cs="宋体" w:eastAsia="等线" w:hAnsi="等线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等线" w:cs="宋体" w:eastAsia="等线" w:hAnsi="等线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字符"/>
    <w:basedOn w:val="style65"/>
    <w:next w:val="style4097"/>
    <w:link w:val="style31"/>
    <w:uiPriority w:val="99"/>
    <w:rPr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Words>170</Words>
  <Pages>1</Pages>
  <Characters>170</Characters>
  <Application>WPS Office</Application>
  <DocSecurity>0</DocSecurity>
  <Paragraphs>10</Paragraphs>
  <ScaleCrop>false</ScaleCrop>
  <LinksUpToDate>false</LinksUpToDate>
  <CharactersWithSpaces>198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2021-06-12T05:32:00Z</dcterms:created>
  <dc:creator>feeling lm</dc:creator>
  <lastModifiedBy>HEY-W09</lastModifiedBy>
  <lastPrinted>2021-09-30T04:02:00Z</lastPrinted>
  <dcterms:modified xsi:type="dcterms:W3CDTF">2023-11-10T06:25:26Z</dcterms:modified>
  <revision>24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2052-6.2.0.8299</vt:lpwstr>
  </property>
  <property fmtid="{D5CDD505-2E9C-101B-9397-08002B2CF9AE}" pid="3" name="ICV">
    <vt:lpwstr>81415bb569f048ffb4fc629fc7950d46_23</vt:lpwstr>
  </property>
</Properties>
</file>