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B0" w:rsidRPr="006811C1" w:rsidRDefault="005477B0" w:rsidP="005477B0">
      <w:pPr>
        <w:spacing w:line="360" w:lineRule="auto"/>
        <w:jc w:val="center"/>
        <w:rPr>
          <w:rFonts w:asciiTheme="minorEastAsia" w:eastAsiaTheme="minorEastAsia" w:hAnsiTheme="minorEastAsia"/>
          <w:b/>
          <w:sz w:val="32"/>
          <w:szCs w:val="32"/>
        </w:rPr>
      </w:pPr>
      <w:r w:rsidRPr="006811C1">
        <w:rPr>
          <w:rFonts w:asciiTheme="minorEastAsia" w:eastAsiaTheme="minorEastAsia" w:hAnsiTheme="minorEastAsia" w:cs="黑体" w:hint="eastAsia"/>
          <w:b/>
          <w:sz w:val="32"/>
          <w:szCs w:val="32"/>
        </w:rPr>
        <w:t>林学院</w:t>
      </w:r>
      <w:r w:rsidRPr="006811C1">
        <w:rPr>
          <w:rFonts w:asciiTheme="minorEastAsia" w:eastAsiaTheme="minorEastAsia" w:hAnsiTheme="minorEastAsia" w:cs="黑体" w:hint="eastAsia"/>
          <w:b/>
          <w:sz w:val="32"/>
          <w:szCs w:val="32"/>
          <w:u w:val="single"/>
        </w:rPr>
        <w:t>森林培育</w:t>
      </w:r>
      <w:r w:rsidRPr="006811C1">
        <w:rPr>
          <w:rFonts w:asciiTheme="minorEastAsia" w:eastAsiaTheme="minorEastAsia" w:hAnsiTheme="minorEastAsia" w:cs="黑体" w:hint="eastAsia"/>
          <w:b/>
          <w:sz w:val="32"/>
          <w:szCs w:val="32"/>
        </w:rPr>
        <w:t>学科</w:t>
      </w:r>
    </w:p>
    <w:p w:rsidR="005477B0" w:rsidRPr="006811C1" w:rsidRDefault="005477B0" w:rsidP="005477B0">
      <w:pPr>
        <w:spacing w:line="360" w:lineRule="auto"/>
        <w:jc w:val="center"/>
        <w:rPr>
          <w:rFonts w:asciiTheme="minorEastAsia" w:eastAsiaTheme="minorEastAsia" w:hAnsiTheme="minorEastAsia"/>
          <w:b/>
          <w:sz w:val="32"/>
          <w:szCs w:val="32"/>
        </w:rPr>
      </w:pPr>
      <w:r w:rsidRPr="006811C1">
        <w:rPr>
          <w:rFonts w:asciiTheme="minorEastAsia" w:eastAsiaTheme="minorEastAsia" w:hAnsiTheme="minorEastAsia" w:cs="黑体" w:hint="eastAsia"/>
          <w:b/>
          <w:sz w:val="32"/>
          <w:szCs w:val="32"/>
        </w:rPr>
        <w:t>博士研究生申请审核制招生考核细则（试行）</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为了全面提高博士研究生招生质量，充分发挥导师招生的自主权，高度保障人才选拔的公开、公平、公正，在《北京林业大学林学院博士研究生申请审核制招生实施方案（试行）》基础上制定本考核细则。</w:t>
      </w:r>
    </w:p>
    <w:p w:rsidR="005477B0" w:rsidRPr="0091143F" w:rsidRDefault="005477B0" w:rsidP="005477B0">
      <w:pPr>
        <w:spacing w:line="360" w:lineRule="auto"/>
        <w:ind w:firstLine="480"/>
        <w:rPr>
          <w:rFonts w:asciiTheme="minorEastAsia" w:eastAsiaTheme="minorEastAsia" w:hAnsiTheme="minorEastAsia" w:cs="宋体"/>
          <w:b/>
          <w:sz w:val="24"/>
          <w:szCs w:val="24"/>
        </w:rPr>
      </w:pPr>
      <w:r w:rsidRPr="0091143F">
        <w:rPr>
          <w:rFonts w:asciiTheme="minorEastAsia" w:eastAsiaTheme="minorEastAsia" w:hAnsiTheme="minorEastAsia" w:cs="宋体" w:hint="eastAsia"/>
          <w:b/>
          <w:sz w:val="24"/>
          <w:szCs w:val="24"/>
        </w:rPr>
        <w:t>一、学科考核组</w:t>
      </w:r>
    </w:p>
    <w:p w:rsidR="005477B0" w:rsidRPr="00DA5717" w:rsidRDefault="005477B0" w:rsidP="00ED324F">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成立由学科负责人任组长，全体博士生指导导师任组员的学科考核组，负责博士研究生申请审核制招生学科考核。</w:t>
      </w:r>
    </w:p>
    <w:p w:rsidR="005477B0" w:rsidRPr="0091143F" w:rsidRDefault="005477B0" w:rsidP="005477B0">
      <w:pPr>
        <w:spacing w:line="360" w:lineRule="auto"/>
        <w:ind w:firstLine="480"/>
        <w:rPr>
          <w:rFonts w:asciiTheme="minorEastAsia" w:eastAsiaTheme="minorEastAsia" w:hAnsiTheme="minorEastAsia" w:cs="宋体"/>
          <w:b/>
          <w:sz w:val="24"/>
          <w:szCs w:val="24"/>
        </w:rPr>
      </w:pPr>
      <w:r w:rsidRPr="0091143F">
        <w:rPr>
          <w:rFonts w:asciiTheme="minorEastAsia" w:eastAsiaTheme="minorEastAsia" w:hAnsiTheme="minorEastAsia" w:cs="宋体" w:hint="eastAsia"/>
          <w:b/>
          <w:sz w:val="24"/>
          <w:szCs w:val="24"/>
        </w:rPr>
        <w:t>二、学科考核内容及方式</w:t>
      </w:r>
    </w:p>
    <w:p w:rsidR="005477B0" w:rsidRPr="00DA5717" w:rsidRDefault="005477B0" w:rsidP="005477B0">
      <w:pPr>
        <w:autoSpaceDE w:val="0"/>
        <w:autoSpaceDN w:val="0"/>
        <w:adjustRightInd w:val="0"/>
        <w:spacing w:line="360" w:lineRule="auto"/>
        <w:ind w:firstLineChars="202" w:firstLine="485"/>
        <w:jc w:val="left"/>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由学科考核组和导师对进入考核阶段的考生进行专业综合能力考核，内容包括英语水平考核、专业知识考核、综合素质和科研创新能力考核等三个环节，对申请人的学科背景、专业素质、外语水平、实践能力、思维能力、创新能力等进行全面考核。</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1.英语水平考核（满分100分）</w:t>
      </w:r>
    </w:p>
    <w:p w:rsidR="00DA5717"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英语水平重点考核考生森林培育相关专业外语阅读和运用能力，</w:t>
      </w:r>
      <w:r w:rsidR="00DA5717" w:rsidRPr="00DA5717">
        <w:rPr>
          <w:rFonts w:asciiTheme="minorEastAsia" w:eastAsiaTheme="minorEastAsia" w:hAnsiTheme="minorEastAsia" w:cs="宋体" w:hint="eastAsia"/>
          <w:sz w:val="24"/>
          <w:szCs w:val="24"/>
        </w:rPr>
        <w:t>由学科统一组织笔试，无参考书目。考试方式：闭卷，考试时间1小时。</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符合以下条件之一者，可申请免试英语：</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sz w:val="24"/>
          <w:szCs w:val="24"/>
        </w:rPr>
        <w:t>a.</w:t>
      </w:r>
      <w:r w:rsidRPr="00DA5717">
        <w:rPr>
          <w:rFonts w:asciiTheme="minorEastAsia" w:eastAsiaTheme="minorEastAsia" w:hAnsiTheme="minorEastAsia" w:cs="宋体" w:hint="eastAsia"/>
          <w:sz w:val="24"/>
          <w:szCs w:val="24"/>
        </w:rPr>
        <w:t>大学英语六级考试成绩</w:t>
      </w:r>
      <w:r w:rsidRPr="00DA5717">
        <w:rPr>
          <w:rFonts w:asciiTheme="minorEastAsia" w:eastAsiaTheme="minorEastAsia" w:hAnsiTheme="minorEastAsia" w:cs="宋体"/>
          <w:sz w:val="24"/>
          <w:szCs w:val="24"/>
        </w:rPr>
        <w:t>550</w:t>
      </w:r>
      <w:r w:rsidRPr="00DA5717">
        <w:rPr>
          <w:rFonts w:asciiTheme="minorEastAsia" w:eastAsiaTheme="minorEastAsia" w:hAnsiTheme="minorEastAsia" w:cs="宋体" w:hint="eastAsia"/>
          <w:sz w:val="24"/>
          <w:szCs w:val="24"/>
        </w:rPr>
        <w:t>分（含）（</w:t>
      </w:r>
      <w:r w:rsidRPr="00DA5717">
        <w:rPr>
          <w:rFonts w:asciiTheme="minorEastAsia" w:eastAsiaTheme="minorEastAsia" w:hAnsiTheme="minorEastAsia" w:cs="宋体"/>
          <w:sz w:val="24"/>
          <w:szCs w:val="24"/>
        </w:rPr>
        <w:t>710</w:t>
      </w:r>
      <w:r w:rsidRPr="00DA5717">
        <w:rPr>
          <w:rFonts w:asciiTheme="minorEastAsia" w:eastAsiaTheme="minorEastAsia" w:hAnsiTheme="minorEastAsia" w:cs="宋体" w:hint="eastAsia"/>
          <w:sz w:val="24"/>
          <w:szCs w:val="24"/>
        </w:rPr>
        <w:t>分制）以上；</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sz w:val="24"/>
          <w:szCs w:val="24"/>
        </w:rPr>
        <w:t>b.TOEFLiBT</w:t>
      </w:r>
      <w:r w:rsidRPr="00DA5717">
        <w:rPr>
          <w:rFonts w:asciiTheme="minorEastAsia" w:eastAsiaTheme="minorEastAsia" w:hAnsiTheme="minorEastAsia" w:cs="宋体" w:hint="eastAsia"/>
          <w:sz w:val="24"/>
          <w:szCs w:val="24"/>
        </w:rPr>
        <w:t>网考（满分</w:t>
      </w:r>
      <w:r w:rsidRPr="00DA5717">
        <w:rPr>
          <w:rFonts w:asciiTheme="minorEastAsia" w:eastAsiaTheme="minorEastAsia" w:hAnsiTheme="minorEastAsia" w:cs="宋体"/>
          <w:sz w:val="24"/>
          <w:szCs w:val="24"/>
        </w:rPr>
        <w:t>120</w:t>
      </w:r>
      <w:r w:rsidRPr="00DA5717">
        <w:rPr>
          <w:rFonts w:asciiTheme="minorEastAsia" w:eastAsiaTheme="minorEastAsia" w:hAnsiTheme="minorEastAsia" w:cs="宋体" w:hint="eastAsia"/>
          <w:sz w:val="24"/>
          <w:szCs w:val="24"/>
        </w:rPr>
        <w:t>）成绩</w:t>
      </w:r>
      <w:r w:rsidRPr="00DA5717">
        <w:rPr>
          <w:rFonts w:asciiTheme="minorEastAsia" w:eastAsiaTheme="minorEastAsia" w:hAnsiTheme="minorEastAsia" w:cs="宋体"/>
          <w:sz w:val="24"/>
          <w:szCs w:val="24"/>
        </w:rPr>
        <w:t>90</w:t>
      </w:r>
      <w:r w:rsidRPr="00DA5717">
        <w:rPr>
          <w:rFonts w:asciiTheme="minorEastAsia" w:eastAsiaTheme="minorEastAsia" w:hAnsiTheme="minorEastAsia" w:cs="宋体" w:hint="eastAsia"/>
          <w:sz w:val="24"/>
          <w:szCs w:val="24"/>
        </w:rPr>
        <w:t>分（含）以上；</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sz w:val="24"/>
          <w:szCs w:val="24"/>
        </w:rPr>
        <w:t>c.GRE General test</w:t>
      </w:r>
      <w:r w:rsidRPr="00DA5717">
        <w:rPr>
          <w:rFonts w:asciiTheme="minorEastAsia" w:eastAsiaTheme="minorEastAsia" w:hAnsiTheme="minorEastAsia" w:cs="宋体" w:hint="eastAsia"/>
          <w:sz w:val="24"/>
          <w:szCs w:val="24"/>
        </w:rPr>
        <w:t>（满分</w:t>
      </w:r>
      <w:r w:rsidRPr="00DA5717">
        <w:rPr>
          <w:rFonts w:asciiTheme="minorEastAsia" w:eastAsiaTheme="minorEastAsia" w:hAnsiTheme="minorEastAsia" w:cs="宋体"/>
          <w:sz w:val="24"/>
          <w:szCs w:val="24"/>
        </w:rPr>
        <w:t>1600</w:t>
      </w:r>
      <w:r w:rsidRPr="00DA5717">
        <w:rPr>
          <w:rFonts w:asciiTheme="minorEastAsia" w:eastAsiaTheme="minorEastAsia" w:hAnsiTheme="minorEastAsia" w:cs="宋体" w:hint="eastAsia"/>
          <w:sz w:val="24"/>
          <w:szCs w:val="24"/>
        </w:rPr>
        <w:t>）成绩</w:t>
      </w:r>
      <w:r w:rsidRPr="00DA5717">
        <w:rPr>
          <w:rFonts w:asciiTheme="minorEastAsia" w:eastAsiaTheme="minorEastAsia" w:hAnsiTheme="minorEastAsia" w:cs="宋体"/>
          <w:sz w:val="24"/>
          <w:szCs w:val="24"/>
        </w:rPr>
        <w:t>1200</w:t>
      </w:r>
      <w:r w:rsidRPr="00DA5717">
        <w:rPr>
          <w:rFonts w:asciiTheme="minorEastAsia" w:eastAsiaTheme="minorEastAsia" w:hAnsiTheme="minorEastAsia" w:cs="宋体" w:hint="eastAsia"/>
          <w:sz w:val="24"/>
          <w:szCs w:val="24"/>
        </w:rPr>
        <w:t>分（含）以上；新</w:t>
      </w:r>
      <w:r w:rsidRPr="00DA5717">
        <w:rPr>
          <w:rFonts w:asciiTheme="minorEastAsia" w:eastAsiaTheme="minorEastAsia" w:hAnsiTheme="minorEastAsia" w:cs="宋体"/>
          <w:sz w:val="24"/>
          <w:szCs w:val="24"/>
        </w:rPr>
        <w:t>GRE</w:t>
      </w:r>
      <w:r w:rsidRPr="00DA5717">
        <w:rPr>
          <w:rFonts w:asciiTheme="minorEastAsia" w:eastAsiaTheme="minorEastAsia" w:hAnsiTheme="minorEastAsia" w:cs="宋体" w:hint="eastAsia"/>
          <w:sz w:val="24"/>
          <w:szCs w:val="24"/>
        </w:rPr>
        <w:t>（满分</w:t>
      </w:r>
      <w:r w:rsidRPr="00DA5717">
        <w:rPr>
          <w:rFonts w:asciiTheme="minorEastAsia" w:eastAsiaTheme="minorEastAsia" w:hAnsiTheme="minorEastAsia" w:cs="宋体"/>
          <w:sz w:val="24"/>
          <w:szCs w:val="24"/>
        </w:rPr>
        <w:t>340</w:t>
      </w:r>
      <w:r w:rsidRPr="00DA5717">
        <w:rPr>
          <w:rFonts w:asciiTheme="minorEastAsia" w:eastAsiaTheme="minorEastAsia" w:hAnsiTheme="minorEastAsia" w:cs="宋体" w:hint="eastAsia"/>
          <w:sz w:val="24"/>
          <w:szCs w:val="24"/>
        </w:rPr>
        <w:t>）成绩</w:t>
      </w:r>
      <w:r w:rsidRPr="00DA5717">
        <w:rPr>
          <w:rFonts w:asciiTheme="minorEastAsia" w:eastAsiaTheme="minorEastAsia" w:hAnsiTheme="minorEastAsia" w:cs="宋体"/>
          <w:sz w:val="24"/>
          <w:szCs w:val="24"/>
        </w:rPr>
        <w:t>240</w:t>
      </w:r>
      <w:r w:rsidRPr="00DA5717">
        <w:rPr>
          <w:rFonts w:asciiTheme="minorEastAsia" w:eastAsiaTheme="minorEastAsia" w:hAnsiTheme="minorEastAsia" w:cs="宋体" w:hint="eastAsia"/>
          <w:sz w:val="24"/>
          <w:szCs w:val="24"/>
        </w:rPr>
        <w:t>分（含）以上；</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sz w:val="24"/>
          <w:szCs w:val="24"/>
        </w:rPr>
        <w:t>d.IELTS</w:t>
      </w:r>
      <w:r w:rsidRPr="00DA5717">
        <w:rPr>
          <w:rFonts w:asciiTheme="minorEastAsia" w:eastAsiaTheme="minorEastAsia" w:hAnsiTheme="minorEastAsia" w:cs="宋体" w:hint="eastAsia"/>
          <w:sz w:val="24"/>
          <w:szCs w:val="24"/>
        </w:rPr>
        <w:t>（雅思）（满分</w:t>
      </w:r>
      <w:r w:rsidRPr="00DA5717">
        <w:rPr>
          <w:rFonts w:asciiTheme="minorEastAsia" w:eastAsiaTheme="minorEastAsia" w:hAnsiTheme="minorEastAsia" w:cs="宋体"/>
          <w:sz w:val="24"/>
          <w:szCs w:val="24"/>
        </w:rPr>
        <w:t>9</w:t>
      </w:r>
      <w:r w:rsidRPr="00DA5717">
        <w:rPr>
          <w:rFonts w:asciiTheme="minorEastAsia" w:eastAsiaTheme="minorEastAsia" w:hAnsiTheme="minorEastAsia" w:cs="宋体" w:hint="eastAsia"/>
          <w:sz w:val="24"/>
          <w:szCs w:val="24"/>
        </w:rPr>
        <w:t>）成绩</w:t>
      </w:r>
      <w:r w:rsidRPr="00DA5717">
        <w:rPr>
          <w:rFonts w:asciiTheme="minorEastAsia" w:eastAsiaTheme="minorEastAsia" w:hAnsiTheme="minorEastAsia" w:cs="宋体"/>
          <w:sz w:val="24"/>
          <w:szCs w:val="24"/>
        </w:rPr>
        <w:t>6.5</w:t>
      </w:r>
      <w:r w:rsidRPr="00DA5717">
        <w:rPr>
          <w:rFonts w:asciiTheme="minorEastAsia" w:eastAsiaTheme="minorEastAsia" w:hAnsiTheme="minorEastAsia" w:cs="宋体" w:hint="eastAsia"/>
          <w:sz w:val="24"/>
          <w:szCs w:val="24"/>
        </w:rPr>
        <w:t>分（含）以上。</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sz w:val="24"/>
          <w:szCs w:val="24"/>
        </w:rPr>
        <w:t>e.</w:t>
      </w:r>
      <w:r w:rsidRPr="00DA5717">
        <w:rPr>
          <w:rFonts w:asciiTheme="minorEastAsia" w:eastAsiaTheme="minorEastAsia" w:hAnsiTheme="minorEastAsia" w:cs="宋体" w:hint="eastAsia"/>
          <w:sz w:val="24"/>
          <w:szCs w:val="24"/>
        </w:rPr>
        <w:t>在英语国家学习或工作连续</w:t>
      </w:r>
      <w:r w:rsidRPr="00DA5717">
        <w:rPr>
          <w:rFonts w:asciiTheme="minorEastAsia" w:eastAsiaTheme="minorEastAsia" w:hAnsiTheme="minorEastAsia" w:cs="宋体"/>
          <w:sz w:val="24"/>
          <w:szCs w:val="24"/>
        </w:rPr>
        <w:t>1</w:t>
      </w:r>
      <w:r w:rsidRPr="00DA5717">
        <w:rPr>
          <w:rFonts w:asciiTheme="minorEastAsia" w:eastAsiaTheme="minorEastAsia" w:hAnsiTheme="minorEastAsia" w:cs="宋体" w:hint="eastAsia"/>
          <w:sz w:val="24"/>
          <w:szCs w:val="24"/>
        </w:rPr>
        <w:t>年以上。</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免试英语的相关证明材料需与申请材料一并提交，申请免试考生英语水平考核统一计70分。</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2.专业知识考核（满分100分）</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专业知识考核申请人对森林培育学科专业知识的掌握程度及其综合运用能力，由学科统一组织笔试，时间2小时。考试科目为《森林培育学》或《经济林学》，考生可根据报考研究方向选择。</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3.综合素质和科研创新能力考核（满分200分）</w:t>
      </w:r>
    </w:p>
    <w:p w:rsidR="005477B0" w:rsidRPr="00DA5717" w:rsidRDefault="005477B0" w:rsidP="005477B0">
      <w:pPr>
        <w:spacing w:line="360" w:lineRule="auto"/>
        <w:ind w:firstLineChars="150" w:firstLine="36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lastRenderedPageBreak/>
        <w:t>综合素质和科研创新能力考核由学科考核组组织，每位申请人面试时间不少于20～25分钟，其中申请者介绍基本情况10分钟（采用</w:t>
      </w:r>
      <w:r w:rsidRPr="00DA5717">
        <w:rPr>
          <w:rFonts w:asciiTheme="minorEastAsia" w:eastAsiaTheme="minorEastAsia" w:hAnsiTheme="minorEastAsia" w:cs="宋体"/>
          <w:sz w:val="24"/>
          <w:szCs w:val="24"/>
        </w:rPr>
        <w:t>PPT</w:t>
      </w:r>
      <w:r w:rsidRPr="00DA5717">
        <w:rPr>
          <w:rFonts w:asciiTheme="minorEastAsia" w:eastAsiaTheme="minorEastAsia" w:hAnsiTheme="minorEastAsia" w:cs="宋体" w:hint="eastAsia"/>
          <w:sz w:val="24"/>
          <w:szCs w:val="24"/>
        </w:rPr>
        <w:t>形式），内容包括个人简历</w:t>
      </w:r>
      <w:r w:rsidRPr="00DA5717">
        <w:rPr>
          <w:rFonts w:asciiTheme="minorEastAsia" w:eastAsiaTheme="minorEastAsia" w:hAnsiTheme="minorEastAsia" w:cs="宋体"/>
          <w:sz w:val="24"/>
          <w:szCs w:val="24"/>
        </w:rPr>
        <w:t>(</w:t>
      </w:r>
      <w:r w:rsidRPr="00DA5717">
        <w:rPr>
          <w:rFonts w:asciiTheme="minorEastAsia" w:eastAsiaTheme="minorEastAsia" w:hAnsiTheme="minorEastAsia" w:cs="宋体" w:hint="eastAsia"/>
          <w:sz w:val="24"/>
          <w:szCs w:val="24"/>
        </w:rPr>
        <w:t>学习和工作经历</w:t>
      </w:r>
      <w:r w:rsidRPr="00DA5717">
        <w:rPr>
          <w:rFonts w:asciiTheme="minorEastAsia" w:eastAsiaTheme="minorEastAsia" w:hAnsiTheme="minorEastAsia" w:cs="宋体"/>
          <w:sz w:val="24"/>
          <w:szCs w:val="24"/>
        </w:rPr>
        <w:t>)</w:t>
      </w:r>
      <w:r w:rsidRPr="00DA5717">
        <w:rPr>
          <w:rFonts w:asciiTheme="minorEastAsia" w:eastAsiaTheme="minorEastAsia" w:hAnsiTheme="minorEastAsia" w:cs="宋体" w:hint="eastAsia"/>
          <w:sz w:val="24"/>
          <w:szCs w:val="24"/>
        </w:rPr>
        <w:t>、本科和硕士学习成绩、硕士论文研究情况(参加科研情况、学位论文情况、学位论文送审和答辩评价、发表论文等成果情况等)、博士科研工作思路等；考核组综合面试15～20分钟，内容包括专业知识运用(20分</w:t>
      </w:r>
      <w:bookmarkStart w:id="0" w:name="_GoBack"/>
      <w:bookmarkEnd w:id="0"/>
      <w:r w:rsidRPr="00DA5717">
        <w:rPr>
          <w:rFonts w:asciiTheme="minorEastAsia" w:eastAsiaTheme="minorEastAsia" w:hAnsiTheme="minorEastAsia" w:cs="宋体" w:hint="eastAsia"/>
          <w:sz w:val="24"/>
          <w:szCs w:val="24"/>
        </w:rPr>
        <w:t>)、科研创新能力(40分)、综合潜力(20分)、外语听说能力(20分)、报考导师(100分)等。</w:t>
      </w:r>
    </w:p>
    <w:p w:rsidR="005477B0" w:rsidRPr="00DA5717" w:rsidRDefault="005477B0" w:rsidP="005477B0">
      <w:pPr>
        <w:spacing w:line="360" w:lineRule="auto"/>
        <w:ind w:left="480"/>
        <w:rPr>
          <w:rFonts w:asciiTheme="minorEastAsia" w:eastAsiaTheme="minorEastAsia" w:hAnsiTheme="minorEastAsia"/>
          <w:b/>
          <w:sz w:val="24"/>
        </w:rPr>
      </w:pPr>
      <w:r w:rsidRPr="00DA5717">
        <w:rPr>
          <w:rFonts w:asciiTheme="minorEastAsia" w:eastAsiaTheme="minorEastAsia" w:hAnsiTheme="minorEastAsia" w:hint="eastAsia"/>
          <w:b/>
          <w:sz w:val="24"/>
        </w:rPr>
        <w:t>三、考核要求</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1、考核</w:t>
      </w:r>
      <w:r w:rsidR="00EA29A5">
        <w:rPr>
          <w:rFonts w:asciiTheme="minorEastAsia" w:eastAsiaTheme="minorEastAsia" w:hAnsiTheme="minorEastAsia" w:cs="宋体" w:hint="eastAsia"/>
          <w:sz w:val="24"/>
          <w:szCs w:val="24"/>
        </w:rPr>
        <w:t>为</w:t>
      </w:r>
      <w:r w:rsidRPr="00DA5717">
        <w:rPr>
          <w:rFonts w:asciiTheme="minorEastAsia" w:eastAsiaTheme="minorEastAsia" w:hAnsiTheme="minorEastAsia" w:cs="宋体" w:hint="eastAsia"/>
          <w:sz w:val="24"/>
          <w:szCs w:val="24"/>
        </w:rPr>
        <w:t>差额考核，差额比例根据进入考核程序申请人情况确定。</w:t>
      </w:r>
    </w:p>
    <w:p w:rsidR="005477B0" w:rsidRPr="00DA5717" w:rsidRDefault="005477B0" w:rsidP="005477B0">
      <w:pPr>
        <w:spacing w:line="360" w:lineRule="auto"/>
        <w:ind w:firstLine="480"/>
        <w:rPr>
          <w:rFonts w:asciiTheme="minorEastAsia" w:eastAsiaTheme="minorEastAsia" w:hAnsiTheme="minorEastAsia" w:cs="宋体"/>
          <w:sz w:val="24"/>
          <w:szCs w:val="24"/>
        </w:rPr>
      </w:pPr>
      <w:r w:rsidRPr="00DA5717">
        <w:rPr>
          <w:rFonts w:asciiTheme="minorEastAsia" w:eastAsiaTheme="minorEastAsia" w:hAnsiTheme="minorEastAsia" w:cs="宋体" w:hint="eastAsia"/>
          <w:sz w:val="24"/>
          <w:szCs w:val="24"/>
        </w:rPr>
        <w:t>2、单项成绩低于</w:t>
      </w:r>
      <w:r w:rsidRPr="00DA5717">
        <w:rPr>
          <w:rFonts w:asciiTheme="minorEastAsia" w:eastAsiaTheme="minorEastAsia" w:hAnsiTheme="minorEastAsia" w:cs="宋体"/>
          <w:sz w:val="24"/>
          <w:szCs w:val="24"/>
        </w:rPr>
        <w:t>60</w:t>
      </w:r>
      <w:r w:rsidRPr="00DA5717">
        <w:rPr>
          <w:rFonts w:asciiTheme="minorEastAsia" w:eastAsiaTheme="minorEastAsia" w:hAnsiTheme="minorEastAsia" w:cs="宋体" w:hint="eastAsia"/>
          <w:sz w:val="24"/>
          <w:szCs w:val="24"/>
        </w:rPr>
        <w:t>分者不予录取。上报学科拟录取申请人名单按照综合得分排序，人数不得多于学科当年博士生招生计划数。</w:t>
      </w:r>
    </w:p>
    <w:p w:rsidR="00574932" w:rsidRPr="00DA5717" w:rsidRDefault="00574932">
      <w:pPr>
        <w:rPr>
          <w:rFonts w:asciiTheme="minorEastAsia" w:eastAsiaTheme="minorEastAsia" w:hAnsiTheme="minorEastAsia"/>
        </w:rPr>
      </w:pPr>
    </w:p>
    <w:sectPr w:rsidR="00574932" w:rsidRPr="00DA5717" w:rsidSect="00C650E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C53" w:rsidRDefault="00F37C53" w:rsidP="00DA5717">
      <w:r>
        <w:separator/>
      </w:r>
    </w:p>
  </w:endnote>
  <w:endnote w:type="continuationSeparator" w:id="1">
    <w:p w:rsidR="00F37C53" w:rsidRDefault="00F37C53" w:rsidP="00DA57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C53" w:rsidRDefault="00F37C53" w:rsidP="00DA5717">
      <w:r>
        <w:separator/>
      </w:r>
    </w:p>
  </w:footnote>
  <w:footnote w:type="continuationSeparator" w:id="1">
    <w:p w:rsidR="00F37C53" w:rsidRDefault="00F37C53" w:rsidP="00DA57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B0F"/>
    <w:rsid w:val="003D347C"/>
    <w:rsid w:val="005477B0"/>
    <w:rsid w:val="00574932"/>
    <w:rsid w:val="00615191"/>
    <w:rsid w:val="006811C1"/>
    <w:rsid w:val="0091143F"/>
    <w:rsid w:val="009A31C1"/>
    <w:rsid w:val="00A34F38"/>
    <w:rsid w:val="00A83B0F"/>
    <w:rsid w:val="00AB36A9"/>
    <w:rsid w:val="00BB28A4"/>
    <w:rsid w:val="00C9332D"/>
    <w:rsid w:val="00DA5717"/>
    <w:rsid w:val="00EA29A5"/>
    <w:rsid w:val="00ED324F"/>
    <w:rsid w:val="00F37C53"/>
    <w:rsid w:val="00FB3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7B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57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5717"/>
    <w:rPr>
      <w:rFonts w:ascii="Times New Roman" w:eastAsia="宋体" w:hAnsi="Times New Roman" w:cs="Times New Roman"/>
      <w:sz w:val="18"/>
      <w:szCs w:val="18"/>
    </w:rPr>
  </w:style>
  <w:style w:type="paragraph" w:styleId="a4">
    <w:name w:val="footer"/>
    <w:basedOn w:val="a"/>
    <w:link w:val="Char0"/>
    <w:uiPriority w:val="99"/>
    <w:semiHidden/>
    <w:unhideWhenUsed/>
    <w:rsid w:val="00DA57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571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2014-09-27T06:33:00Z</dcterms:created>
  <dcterms:modified xsi:type="dcterms:W3CDTF">2014-09-27T06:51:00Z</dcterms:modified>
</cp:coreProperties>
</file>